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1D204" w14:textId="44C40D7A" w:rsidR="00663012" w:rsidRDefault="00AF502F">
      <w:pPr>
        <w:widowControl w:val="0"/>
        <w:suppressAutoHyphens/>
        <w:jc w:val="center"/>
        <w:textAlignment w:val="baseline"/>
        <w:rPr>
          <w:szCs w:val="24"/>
        </w:rPr>
      </w:pPr>
      <w:r>
        <w:rPr>
          <w:rFonts w:eastAsia="Courier New"/>
          <w:b/>
          <w:caps/>
          <w:color w:val="000000"/>
          <w:szCs w:val="24"/>
        </w:rPr>
        <w:object w:dxaOrig="735" w:dyaOrig="855" w14:anchorId="3D11D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6.6pt;height:43.8pt;visibility:visible;mso-wrap-style:square" o:ole="">
            <v:imagedata r:id="rId7" o:title=""/>
          </v:shape>
          <o:OLEObject Type="Embed" ProgID="Unknown" ShapeID="Object 1" DrawAspect="Content" ObjectID="_1715523869" r:id="rId8"/>
        </w:object>
      </w:r>
    </w:p>
    <w:p w14:paraId="3D11D205" w14:textId="77777777" w:rsidR="00663012" w:rsidRDefault="00663012">
      <w:pPr>
        <w:widowControl w:val="0"/>
        <w:suppressAutoHyphens/>
        <w:jc w:val="center"/>
        <w:textAlignment w:val="baseline"/>
        <w:rPr>
          <w:rFonts w:eastAsia="Courier New"/>
          <w:color w:val="000000"/>
          <w:szCs w:val="24"/>
          <w:lang w:eastAsia="lt-LT"/>
        </w:rPr>
      </w:pPr>
      <w:bookmarkStart w:id="0" w:name="_GoBack"/>
      <w:bookmarkEnd w:id="0"/>
    </w:p>
    <w:p w14:paraId="3D11D206" w14:textId="77777777" w:rsidR="00663012" w:rsidRDefault="00AF502F">
      <w:pPr>
        <w:widowControl w:val="0"/>
        <w:suppressAutoHyphens/>
        <w:jc w:val="center"/>
        <w:textAlignment w:val="baseline"/>
        <w:rPr>
          <w:b/>
          <w:bCs/>
          <w:color w:val="000000"/>
          <w:szCs w:val="24"/>
          <w:lang w:eastAsia="lt-LT"/>
        </w:rPr>
      </w:pPr>
      <w:r>
        <w:rPr>
          <w:b/>
          <w:bCs/>
          <w:color w:val="000000"/>
          <w:szCs w:val="24"/>
          <w:lang w:eastAsia="lt-LT"/>
        </w:rPr>
        <w:t>VILNIAUS RAJONO SAVIVALDYBĖS TARYBA</w:t>
      </w:r>
    </w:p>
    <w:p w14:paraId="3D11D207" w14:textId="77777777" w:rsidR="00663012" w:rsidRDefault="00663012">
      <w:pPr>
        <w:widowControl w:val="0"/>
        <w:suppressAutoHyphens/>
        <w:jc w:val="center"/>
        <w:textAlignment w:val="baseline"/>
        <w:rPr>
          <w:b/>
          <w:szCs w:val="24"/>
          <w:lang w:eastAsia="lt-LT"/>
        </w:rPr>
      </w:pPr>
    </w:p>
    <w:p w14:paraId="3D11D208" w14:textId="77777777" w:rsidR="00663012" w:rsidRDefault="00AF502F">
      <w:pPr>
        <w:widowControl w:val="0"/>
        <w:suppressAutoHyphens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SPRENDIMAS</w:t>
      </w:r>
    </w:p>
    <w:p w14:paraId="3D11D209" w14:textId="77777777" w:rsidR="00663012" w:rsidRDefault="00AF502F">
      <w:pPr>
        <w:suppressAutoHyphens/>
        <w:jc w:val="center"/>
        <w:textAlignment w:val="baseline"/>
        <w:rPr>
          <w:szCs w:val="24"/>
        </w:rPr>
      </w:pPr>
      <w:r>
        <w:rPr>
          <w:b/>
          <w:szCs w:val="24"/>
        </w:rPr>
        <w:t>DĖL MOKINIŲ PAVĖŽĖJIMO SPECIALIAISIAIS REISAIS ORGANIZAVIMO TVARKOS APRAŠO PATVIRTINIMO</w:t>
      </w:r>
    </w:p>
    <w:p w14:paraId="3D11D20A" w14:textId="77777777" w:rsidR="00663012" w:rsidRDefault="00663012">
      <w:pPr>
        <w:widowControl w:val="0"/>
        <w:suppressAutoHyphens/>
        <w:jc w:val="center"/>
        <w:textAlignment w:val="baseline"/>
        <w:rPr>
          <w:color w:val="000000"/>
          <w:szCs w:val="24"/>
          <w:lang w:eastAsia="lt-LT"/>
        </w:rPr>
      </w:pPr>
    </w:p>
    <w:p w14:paraId="3D11D20B" w14:textId="6DA0858F" w:rsidR="00663012" w:rsidRDefault="00AF502F">
      <w:pPr>
        <w:widowControl w:val="0"/>
        <w:suppressAutoHyphens/>
        <w:jc w:val="center"/>
        <w:textAlignment w:val="baseline"/>
        <w:rPr>
          <w:rFonts w:eastAsia="Courier New"/>
          <w:color w:val="000000"/>
          <w:szCs w:val="24"/>
          <w:lang w:eastAsia="lt-LT"/>
        </w:rPr>
      </w:pPr>
      <w:r>
        <w:rPr>
          <w:rFonts w:eastAsia="Courier New"/>
          <w:color w:val="000000"/>
          <w:szCs w:val="24"/>
          <w:lang w:eastAsia="lt-LT"/>
        </w:rPr>
        <w:t>2022 m. gegužės 27 d. Nr. T3-149</w:t>
      </w:r>
    </w:p>
    <w:p w14:paraId="3D11D20C" w14:textId="77777777" w:rsidR="00663012" w:rsidRDefault="00AF502F">
      <w:pPr>
        <w:widowControl w:val="0"/>
        <w:suppressAutoHyphens/>
        <w:jc w:val="center"/>
        <w:textAlignment w:val="baseline"/>
        <w:rPr>
          <w:rFonts w:eastAsia="Courier New"/>
          <w:color w:val="000000"/>
          <w:szCs w:val="24"/>
          <w:lang w:eastAsia="lt-LT"/>
        </w:rPr>
      </w:pPr>
      <w:r>
        <w:rPr>
          <w:rFonts w:eastAsia="Courier New"/>
          <w:color w:val="000000"/>
          <w:szCs w:val="24"/>
          <w:lang w:eastAsia="lt-LT"/>
        </w:rPr>
        <w:t>Vilnius</w:t>
      </w:r>
    </w:p>
    <w:p w14:paraId="3D11D20D" w14:textId="77777777" w:rsidR="00663012" w:rsidRDefault="00663012">
      <w:pPr>
        <w:widowControl w:val="0"/>
        <w:suppressAutoHyphens/>
        <w:jc w:val="center"/>
        <w:textAlignment w:val="baseline"/>
        <w:rPr>
          <w:rFonts w:eastAsia="Courier New"/>
          <w:color w:val="000000"/>
          <w:szCs w:val="24"/>
          <w:lang w:eastAsia="lt-LT"/>
        </w:rPr>
      </w:pPr>
    </w:p>
    <w:p w14:paraId="3D11D20E" w14:textId="21859A38" w:rsidR="00663012" w:rsidRDefault="00663012">
      <w:pPr>
        <w:suppressAutoHyphens/>
        <w:jc w:val="center"/>
        <w:textAlignment w:val="baseline"/>
        <w:rPr>
          <w:szCs w:val="24"/>
        </w:rPr>
      </w:pPr>
    </w:p>
    <w:p w14:paraId="3D11D20F" w14:textId="79CF0E09" w:rsidR="00663012" w:rsidRDefault="00AF502F">
      <w:pPr>
        <w:suppressAutoHyphens/>
        <w:ind w:firstLine="1298"/>
        <w:jc w:val="both"/>
        <w:textAlignment w:val="baseline"/>
        <w:rPr>
          <w:szCs w:val="24"/>
        </w:rPr>
      </w:pPr>
      <w:r>
        <w:rPr>
          <w:szCs w:val="24"/>
        </w:rPr>
        <w:t xml:space="preserve">Vadovaudamasi Lietuvos Respublikos vietos savivaldos </w:t>
      </w:r>
      <w:r>
        <w:rPr>
          <w:szCs w:val="24"/>
        </w:rPr>
        <w:t>įstatymo 6 straipsnio 7 punktu, 18 straipsnio 1 dalimi, Lietuvos Respublikos švietimo įstatymo 36 straipsnio 1 ir 2 dalimis, Lietuvos Respublikos transporto lengvatų įstatymo 6 straipsnio 2 dalimi, Vilniaus rajono savivaldybės taryba n u s p r e n d ž i a:</w:t>
      </w:r>
    </w:p>
    <w:p w14:paraId="3D11D210" w14:textId="24BC0C9A" w:rsidR="00663012" w:rsidRDefault="00AF502F">
      <w:pPr>
        <w:suppressAutoHyphens/>
        <w:ind w:firstLine="1298"/>
        <w:textAlignment w:val="baseline"/>
        <w:rPr>
          <w:szCs w:val="24"/>
        </w:rPr>
      </w:pPr>
      <w:r>
        <w:rPr>
          <w:szCs w:val="24"/>
          <w:lang w:eastAsia="lt-LT"/>
        </w:rPr>
        <w:t>1</w:t>
      </w:r>
      <w:r>
        <w:rPr>
          <w:szCs w:val="24"/>
          <w:lang w:eastAsia="lt-LT"/>
        </w:rPr>
        <w:t>. Patvirtinti Mokinių pavėžėjimo specialiaisiais reisais organizavimo tvarkos aprašą</w:t>
      </w:r>
      <w:r>
        <w:rPr>
          <w:b/>
          <w:szCs w:val="24"/>
        </w:rPr>
        <w:t xml:space="preserve"> </w:t>
      </w:r>
      <w:r>
        <w:rPr>
          <w:szCs w:val="24"/>
          <w:lang w:eastAsia="lt-LT"/>
        </w:rPr>
        <w:t>(pridedama).</w:t>
      </w:r>
    </w:p>
    <w:p w14:paraId="3D11D211" w14:textId="7FDFE11E" w:rsidR="00663012" w:rsidRDefault="00AF502F">
      <w:pPr>
        <w:widowControl w:val="0"/>
        <w:tabs>
          <w:tab w:val="left" w:pos="1134"/>
        </w:tabs>
        <w:suppressAutoHyphens/>
        <w:ind w:firstLine="132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>
        <w:rPr>
          <w:szCs w:val="24"/>
          <w:lang w:eastAsia="lt-LT"/>
        </w:rPr>
        <w:t>. Pripažinti netekusiais galios:</w:t>
      </w:r>
    </w:p>
    <w:p w14:paraId="3D11D212" w14:textId="77777777" w:rsidR="00663012" w:rsidRDefault="00AF502F">
      <w:pPr>
        <w:widowControl w:val="0"/>
        <w:tabs>
          <w:tab w:val="left" w:pos="1134"/>
        </w:tabs>
        <w:suppressAutoHyphens/>
        <w:ind w:firstLine="1320"/>
        <w:jc w:val="both"/>
        <w:textAlignment w:val="baseline"/>
        <w:rPr>
          <w:strike/>
          <w:szCs w:val="24"/>
        </w:rPr>
      </w:pPr>
      <w:r>
        <w:rPr>
          <w:szCs w:val="24"/>
        </w:rPr>
        <w:t>2.1</w:t>
      </w:r>
      <w:r>
        <w:rPr>
          <w:szCs w:val="24"/>
        </w:rPr>
        <w:t xml:space="preserve">. Vilniaus rajono savivaldybės tarybos 2013 m. spalio 25 d. sprendimą Nr. T3-400 „Dėl mokinių vežiojimo </w:t>
      </w:r>
      <w:r>
        <w:rPr>
          <w:szCs w:val="24"/>
        </w:rPr>
        <w:t>Vilniaus rajone specialiaisiais reisais tvarkos aprašo patvirtinimo“;</w:t>
      </w:r>
      <w:r>
        <w:rPr>
          <w:strike/>
          <w:szCs w:val="24"/>
        </w:rPr>
        <w:t xml:space="preserve"> </w:t>
      </w:r>
    </w:p>
    <w:p w14:paraId="3D11D213" w14:textId="6E3F4ADC" w:rsidR="00663012" w:rsidRDefault="00AF502F">
      <w:pPr>
        <w:ind w:firstLine="1296"/>
        <w:jc w:val="both"/>
        <w:rPr>
          <w:szCs w:val="24"/>
        </w:rPr>
      </w:pPr>
      <w:r>
        <w:rPr>
          <w:szCs w:val="24"/>
        </w:rPr>
        <w:t>2.2</w:t>
      </w:r>
      <w:r>
        <w:rPr>
          <w:szCs w:val="24"/>
        </w:rPr>
        <w:t xml:space="preserve">. Vilniaus rajono savivaldybės tarybos 2014 m. spalio 31 d. sprendimą Nr. T3-416 „Dėl Vilniaus rajono savivaldybės tarybos 2013 m. spalio 25 d. sprendimo Nr. T3-400 „Dėl mokinių </w:t>
      </w:r>
      <w:r>
        <w:rPr>
          <w:szCs w:val="24"/>
        </w:rPr>
        <w:t>vežiojimo Vilniaus rajone specialiaisiais reisais tvarkos aprašo patvirtinimo“ pakeitimo“;</w:t>
      </w:r>
    </w:p>
    <w:p w14:paraId="3D11D214" w14:textId="6A175999" w:rsidR="00663012" w:rsidRDefault="00AF502F">
      <w:pPr>
        <w:ind w:firstLine="1296"/>
        <w:jc w:val="both"/>
        <w:rPr>
          <w:szCs w:val="24"/>
        </w:rPr>
      </w:pPr>
      <w:r>
        <w:rPr>
          <w:szCs w:val="24"/>
        </w:rPr>
        <w:t>3</w:t>
      </w:r>
      <w:r>
        <w:rPr>
          <w:szCs w:val="24"/>
        </w:rPr>
        <w:t>. Šis sprendimas įsigalioja 2022 m. rugpjūčio 1 d.</w:t>
      </w:r>
    </w:p>
    <w:p w14:paraId="30F7C94A" w14:textId="1371970D" w:rsidR="00663012" w:rsidRDefault="00AF502F" w:rsidP="00E45681">
      <w:pPr>
        <w:suppressAutoHyphens/>
        <w:ind w:firstLine="1296"/>
        <w:jc w:val="both"/>
        <w:textAlignment w:val="baseline"/>
      </w:pPr>
      <w:r>
        <w:rPr>
          <w:szCs w:val="24"/>
        </w:rPr>
        <w:t>4</w:t>
      </w:r>
      <w:r>
        <w:rPr>
          <w:szCs w:val="24"/>
        </w:rPr>
        <w:t>. Skelbti šį sprendimą Teisės aktų registre ir Vilniaus rajono savivaldybės tinklalapyje.</w:t>
      </w:r>
    </w:p>
    <w:p w14:paraId="7B9F1582" w14:textId="77777777" w:rsidR="00E45681" w:rsidRDefault="00E45681">
      <w:pPr>
        <w:suppressAutoHyphens/>
        <w:jc w:val="both"/>
        <w:textAlignment w:val="baseline"/>
      </w:pPr>
    </w:p>
    <w:p w14:paraId="73023765" w14:textId="77777777" w:rsidR="00E45681" w:rsidRDefault="00E45681">
      <w:pPr>
        <w:suppressAutoHyphens/>
        <w:jc w:val="both"/>
        <w:textAlignment w:val="baseline"/>
      </w:pPr>
    </w:p>
    <w:p w14:paraId="1983CF40" w14:textId="77777777" w:rsidR="00E45681" w:rsidRDefault="00E45681">
      <w:pPr>
        <w:suppressAutoHyphens/>
        <w:jc w:val="both"/>
        <w:textAlignment w:val="baseline"/>
      </w:pPr>
    </w:p>
    <w:p w14:paraId="3D11D219" w14:textId="37141C05" w:rsidR="00663012" w:rsidRDefault="00AF502F">
      <w:pPr>
        <w:suppressAutoHyphens/>
        <w:jc w:val="both"/>
        <w:textAlignment w:val="baseline"/>
        <w:rPr>
          <w:szCs w:val="24"/>
        </w:rPr>
      </w:pPr>
      <w:r>
        <w:rPr>
          <w:szCs w:val="24"/>
        </w:rPr>
        <w:t>Savivaldybės merė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Marija </w:t>
      </w:r>
      <w:proofErr w:type="spellStart"/>
      <w:r>
        <w:rPr>
          <w:szCs w:val="24"/>
        </w:rPr>
        <w:t>Rekst</w:t>
      </w:r>
      <w:proofErr w:type="spellEnd"/>
      <w:r>
        <w:rPr>
          <w:szCs w:val="24"/>
        </w:rPr>
        <w:t xml:space="preserve"> </w:t>
      </w:r>
    </w:p>
    <w:p w14:paraId="674C67B0" w14:textId="79313D93" w:rsidR="00663012" w:rsidRDefault="00AF502F">
      <w:pPr>
        <w:suppressAutoHyphens/>
        <w:textAlignment w:val="baseline"/>
        <w:rPr>
          <w:sz w:val="20"/>
        </w:rPr>
      </w:pPr>
    </w:p>
    <w:p w14:paraId="36F5B920" w14:textId="77777777" w:rsidR="00E45681" w:rsidRDefault="00E45681">
      <w:pPr>
        <w:ind w:firstLine="5160"/>
        <w:sectPr w:rsidR="00E45681" w:rsidSect="00434F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14:paraId="60621FBF" w14:textId="10BCD2F5" w:rsidR="00663012" w:rsidRDefault="00AF502F">
      <w:pPr>
        <w:ind w:firstLine="5160"/>
        <w:rPr>
          <w:szCs w:val="24"/>
          <w:lang w:val="en-US"/>
        </w:rPr>
      </w:pPr>
      <w:r>
        <w:rPr>
          <w:rFonts w:eastAsia="Courier New"/>
          <w:szCs w:val="24"/>
          <w:lang w:val="en-US" w:eastAsia="lt-LT"/>
        </w:rPr>
        <w:t>PATVIRTINTA</w:t>
      </w:r>
    </w:p>
    <w:p w14:paraId="2F68DD1F" w14:textId="77777777" w:rsidR="00663012" w:rsidRDefault="00AF502F">
      <w:pPr>
        <w:ind w:firstLine="5160"/>
        <w:rPr>
          <w:rFonts w:eastAsia="Courier New"/>
          <w:szCs w:val="24"/>
          <w:lang w:val="en-US" w:eastAsia="lt-LT"/>
        </w:rPr>
      </w:pPr>
      <w:proofErr w:type="spellStart"/>
      <w:r>
        <w:rPr>
          <w:rFonts w:eastAsia="Courier New"/>
          <w:szCs w:val="24"/>
          <w:lang w:val="en-US" w:eastAsia="lt-LT"/>
        </w:rPr>
        <w:t>Vilniaus</w:t>
      </w:r>
      <w:proofErr w:type="spellEnd"/>
      <w:r>
        <w:rPr>
          <w:rFonts w:eastAsia="Courier New"/>
          <w:szCs w:val="24"/>
          <w:lang w:val="en-US" w:eastAsia="lt-LT"/>
        </w:rPr>
        <w:t xml:space="preserve"> </w:t>
      </w:r>
      <w:proofErr w:type="spellStart"/>
      <w:r>
        <w:rPr>
          <w:rFonts w:eastAsia="Courier New"/>
          <w:szCs w:val="24"/>
          <w:lang w:val="en-US" w:eastAsia="lt-LT"/>
        </w:rPr>
        <w:t>rajono</w:t>
      </w:r>
      <w:proofErr w:type="spellEnd"/>
      <w:r>
        <w:rPr>
          <w:rFonts w:eastAsia="Courier New"/>
          <w:szCs w:val="24"/>
          <w:lang w:val="en-US" w:eastAsia="lt-LT"/>
        </w:rPr>
        <w:t xml:space="preserve"> </w:t>
      </w:r>
      <w:proofErr w:type="spellStart"/>
      <w:r>
        <w:rPr>
          <w:rFonts w:eastAsia="Courier New"/>
          <w:szCs w:val="24"/>
          <w:lang w:val="en-US" w:eastAsia="lt-LT"/>
        </w:rPr>
        <w:t>savivaldybės</w:t>
      </w:r>
      <w:proofErr w:type="spellEnd"/>
      <w:r>
        <w:rPr>
          <w:rFonts w:eastAsia="Courier New"/>
          <w:szCs w:val="24"/>
          <w:lang w:val="en-US" w:eastAsia="lt-LT"/>
        </w:rPr>
        <w:t xml:space="preserve"> </w:t>
      </w:r>
      <w:proofErr w:type="spellStart"/>
      <w:r>
        <w:rPr>
          <w:rFonts w:eastAsia="Courier New"/>
          <w:szCs w:val="24"/>
          <w:lang w:val="en-US" w:eastAsia="lt-LT"/>
        </w:rPr>
        <w:t>tarybos</w:t>
      </w:r>
      <w:proofErr w:type="spellEnd"/>
    </w:p>
    <w:p w14:paraId="64F7B5F7" w14:textId="77777777" w:rsidR="00663012" w:rsidRDefault="00AF502F">
      <w:pPr>
        <w:ind w:firstLine="5160"/>
        <w:rPr>
          <w:rFonts w:eastAsia="Courier New"/>
          <w:szCs w:val="24"/>
          <w:lang w:val="en-US" w:eastAsia="lt-LT"/>
        </w:rPr>
      </w:pPr>
      <w:r>
        <w:rPr>
          <w:rFonts w:eastAsia="Courier New"/>
          <w:szCs w:val="24"/>
          <w:lang w:val="en-US" w:eastAsia="lt-LT"/>
        </w:rPr>
        <w:t xml:space="preserve">2022 m. </w:t>
      </w:r>
      <w:proofErr w:type="spellStart"/>
      <w:r>
        <w:rPr>
          <w:rFonts w:eastAsia="Courier New"/>
          <w:szCs w:val="24"/>
          <w:lang w:val="en-US" w:eastAsia="lt-LT"/>
        </w:rPr>
        <w:t>gegužės</w:t>
      </w:r>
      <w:proofErr w:type="spellEnd"/>
      <w:r>
        <w:rPr>
          <w:rFonts w:eastAsia="Courier New"/>
          <w:szCs w:val="24"/>
          <w:lang w:val="en-US" w:eastAsia="lt-LT"/>
        </w:rPr>
        <w:t xml:space="preserve"> 27 d. </w:t>
      </w:r>
    </w:p>
    <w:p w14:paraId="0E0CBE6B" w14:textId="77777777" w:rsidR="00663012" w:rsidRDefault="00AF502F">
      <w:pPr>
        <w:ind w:firstLine="5160"/>
        <w:rPr>
          <w:rFonts w:eastAsia="Courier New"/>
          <w:szCs w:val="24"/>
          <w:lang w:val="en-US" w:eastAsia="lt-LT"/>
        </w:rPr>
      </w:pPr>
      <w:proofErr w:type="spellStart"/>
      <w:proofErr w:type="gramStart"/>
      <w:r>
        <w:rPr>
          <w:rFonts w:eastAsia="Courier New"/>
          <w:szCs w:val="24"/>
          <w:lang w:val="en-US" w:eastAsia="lt-LT"/>
        </w:rPr>
        <w:t>sprendimu</w:t>
      </w:r>
      <w:proofErr w:type="spellEnd"/>
      <w:proofErr w:type="gramEnd"/>
      <w:r>
        <w:rPr>
          <w:rFonts w:eastAsia="Courier New"/>
          <w:szCs w:val="24"/>
          <w:lang w:val="en-US" w:eastAsia="lt-LT"/>
        </w:rPr>
        <w:t xml:space="preserve"> </w:t>
      </w:r>
      <w:proofErr w:type="spellStart"/>
      <w:r>
        <w:rPr>
          <w:rFonts w:eastAsia="Courier New"/>
          <w:szCs w:val="24"/>
          <w:lang w:val="en-US" w:eastAsia="lt-LT"/>
        </w:rPr>
        <w:t>Nr</w:t>
      </w:r>
      <w:proofErr w:type="spellEnd"/>
      <w:r>
        <w:rPr>
          <w:rFonts w:eastAsia="Courier New"/>
          <w:szCs w:val="24"/>
          <w:lang w:val="en-US" w:eastAsia="lt-LT"/>
        </w:rPr>
        <w:t>. T3-149</w:t>
      </w:r>
    </w:p>
    <w:p w14:paraId="19F1C1C0" w14:textId="77777777" w:rsidR="00663012" w:rsidRDefault="00663012">
      <w:pPr>
        <w:ind w:firstLine="5160"/>
        <w:rPr>
          <w:rFonts w:eastAsia="Courier New"/>
          <w:szCs w:val="24"/>
          <w:lang w:val="en-US" w:eastAsia="lt-LT"/>
        </w:rPr>
      </w:pPr>
    </w:p>
    <w:p w14:paraId="6AA2A309" w14:textId="77777777" w:rsidR="00663012" w:rsidRDefault="00663012">
      <w:pPr>
        <w:widowControl w:val="0"/>
        <w:suppressAutoHyphens/>
        <w:jc w:val="center"/>
        <w:textAlignment w:val="baseline"/>
        <w:rPr>
          <w:rFonts w:eastAsia="Courier New"/>
          <w:b/>
          <w:color w:val="000000"/>
          <w:szCs w:val="24"/>
          <w:lang w:eastAsia="lt-LT"/>
        </w:rPr>
      </w:pPr>
    </w:p>
    <w:p w14:paraId="7C558AA0" w14:textId="77777777" w:rsidR="00663012" w:rsidRDefault="00AF502F">
      <w:pPr>
        <w:suppressAutoHyphens/>
        <w:jc w:val="center"/>
        <w:textAlignment w:val="baseline"/>
        <w:rPr>
          <w:b/>
          <w:szCs w:val="24"/>
        </w:rPr>
      </w:pPr>
      <w:r>
        <w:rPr>
          <w:b/>
          <w:szCs w:val="24"/>
        </w:rPr>
        <w:t xml:space="preserve">MOKINIŲ PAVĖŽĖJIMO SPECIALIAISIAIS REISAIS ORGANIZAVIMO </w:t>
      </w:r>
    </w:p>
    <w:p w14:paraId="78B40DB7" w14:textId="77777777" w:rsidR="00663012" w:rsidRDefault="00AF502F">
      <w:pPr>
        <w:suppressAutoHyphens/>
        <w:jc w:val="center"/>
        <w:textAlignment w:val="baseline"/>
      </w:pPr>
      <w:r>
        <w:rPr>
          <w:b/>
          <w:szCs w:val="24"/>
        </w:rPr>
        <w:t>TVARKOS APRAŠAS</w:t>
      </w:r>
    </w:p>
    <w:p w14:paraId="2E7F0D68" w14:textId="77777777" w:rsidR="00663012" w:rsidRDefault="00663012">
      <w:pPr>
        <w:widowControl w:val="0"/>
        <w:suppressAutoHyphens/>
        <w:textAlignment w:val="baseline"/>
        <w:rPr>
          <w:b/>
          <w:color w:val="000000"/>
          <w:szCs w:val="24"/>
          <w:lang w:eastAsia="lt-LT"/>
        </w:rPr>
      </w:pPr>
    </w:p>
    <w:p w14:paraId="5B322639" w14:textId="77777777" w:rsidR="00663012" w:rsidRDefault="00AF502F">
      <w:pPr>
        <w:widowControl w:val="0"/>
        <w:tabs>
          <w:tab w:val="left" w:pos="3416"/>
        </w:tabs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>I</w:t>
      </w:r>
      <w:r>
        <w:rPr>
          <w:b/>
          <w:color w:val="000000"/>
          <w:szCs w:val="24"/>
          <w:lang w:eastAsia="lt-LT"/>
        </w:rPr>
        <w:t xml:space="preserve"> SKYRIUS</w:t>
      </w:r>
    </w:p>
    <w:p w14:paraId="2DF13193" w14:textId="77777777" w:rsidR="00663012" w:rsidRDefault="00AF502F">
      <w:pPr>
        <w:widowControl w:val="0"/>
        <w:tabs>
          <w:tab w:val="left" w:pos="3416"/>
        </w:tabs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>BENDROSIOS NUOSTATOS</w:t>
      </w:r>
    </w:p>
    <w:p w14:paraId="19079837" w14:textId="77777777" w:rsidR="00663012" w:rsidRDefault="00663012">
      <w:pPr>
        <w:widowControl w:val="0"/>
        <w:tabs>
          <w:tab w:val="left" w:pos="3416"/>
        </w:tabs>
        <w:suppressAutoHyphens/>
        <w:jc w:val="center"/>
        <w:textAlignment w:val="baseline"/>
      </w:pPr>
    </w:p>
    <w:p w14:paraId="53673837" w14:textId="77777777" w:rsidR="00663012" w:rsidRDefault="00663012">
      <w:pPr>
        <w:widowControl w:val="0"/>
        <w:tabs>
          <w:tab w:val="left" w:pos="3416"/>
        </w:tabs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</w:p>
    <w:p w14:paraId="39E485B3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</w:t>
      </w:r>
      <w:r>
        <w:rPr>
          <w:color w:val="000000"/>
          <w:szCs w:val="24"/>
          <w:lang w:eastAsia="lt-LT"/>
        </w:rPr>
        <w:t xml:space="preserve">. </w:t>
      </w:r>
      <w:r>
        <w:rPr>
          <w:color w:val="000000"/>
          <w:szCs w:val="24"/>
          <w:lang w:eastAsia="lt-LT"/>
        </w:rPr>
        <w:t>Mokinių pavėžėjimo specialiaisiais reisais organizavimo tvarkos aprašas (toliau - Aprašas) reglamentuoja mokinių, kurie negali atvykti į mokyklas reguliaraus susisiekimo autobusais, mokykliniu autobusu, tėvų (globėjų, rūpintojų), privačiu transportu pavėžė</w:t>
      </w:r>
      <w:r>
        <w:rPr>
          <w:color w:val="000000"/>
          <w:szCs w:val="24"/>
          <w:lang w:eastAsia="lt-LT"/>
        </w:rPr>
        <w:t>jimo specialiaisiais reisais tvarką:</w:t>
      </w:r>
    </w:p>
    <w:p w14:paraId="0EE9F733" w14:textId="77777777" w:rsidR="00663012" w:rsidRDefault="00AF502F">
      <w:pPr>
        <w:suppressAutoHyphens/>
        <w:ind w:firstLine="1298"/>
        <w:jc w:val="both"/>
        <w:textAlignment w:val="baseline"/>
        <w:rPr>
          <w:color w:val="000000"/>
          <w:szCs w:val="24"/>
        </w:rPr>
      </w:pPr>
      <w:r>
        <w:rPr>
          <w:szCs w:val="24"/>
        </w:rPr>
        <w:t>1.1</w:t>
      </w:r>
      <w:r>
        <w:rPr>
          <w:szCs w:val="24"/>
        </w:rPr>
        <w:t xml:space="preserve">. </w:t>
      </w:r>
      <w:r>
        <w:rPr>
          <w:color w:val="000000"/>
          <w:szCs w:val="24"/>
        </w:rPr>
        <w:t xml:space="preserve">Vilniaus rajono savivaldybės (toliau – Savivaldybė) mokyklų, </w:t>
      </w:r>
      <w:r>
        <w:rPr>
          <w:color w:val="000000"/>
          <w:szCs w:val="24"/>
          <w:lang w:eastAsia="zh-TW"/>
        </w:rPr>
        <w:t>kurių savininko teises ir pareigas įgyvendina Savivaldybės taryba (toliau – Savivaldybės mokykla),</w:t>
      </w:r>
      <w:r>
        <w:rPr>
          <w:color w:val="000000"/>
          <w:szCs w:val="24"/>
        </w:rPr>
        <w:t xml:space="preserve"> mokinių, ugdomų pagal priešmokyklinio ir bendrojo ug</w:t>
      </w:r>
      <w:r>
        <w:rPr>
          <w:color w:val="000000"/>
          <w:szCs w:val="24"/>
        </w:rPr>
        <w:t>dymo programas, gyvenančių toliau nei 3 km nuo mokyklos iki artimiausios pagal aptarnaujamą teritoriją Savivaldybės mokyklos atitinkama ugdomąja kalba.</w:t>
      </w:r>
    </w:p>
    <w:p w14:paraId="40BD2AD5" w14:textId="77777777" w:rsidR="00663012" w:rsidRDefault="00AF502F">
      <w:pPr>
        <w:suppressAutoHyphens/>
        <w:ind w:firstLine="1298"/>
        <w:jc w:val="both"/>
        <w:textAlignment w:val="baseline"/>
        <w:rPr>
          <w:color w:val="000000"/>
          <w:szCs w:val="24"/>
        </w:rPr>
      </w:pPr>
      <w:r>
        <w:rPr>
          <w:color w:val="000000"/>
          <w:szCs w:val="24"/>
        </w:rPr>
        <w:t>1.2</w:t>
      </w:r>
      <w:r>
        <w:rPr>
          <w:color w:val="000000"/>
          <w:szCs w:val="24"/>
        </w:rPr>
        <w:t>. Savivaldybės mokyklų m</w:t>
      </w:r>
      <w:r>
        <w:rPr>
          <w:bCs/>
          <w:color w:val="000000"/>
          <w:szCs w:val="24"/>
        </w:rPr>
        <w:t xml:space="preserve">okinių, kurie turi </w:t>
      </w:r>
      <w:r>
        <w:rPr>
          <w:color w:val="000000"/>
          <w:szCs w:val="24"/>
        </w:rPr>
        <w:t xml:space="preserve">specialiųjų ugdymosi poreikių ir nepajėgia patys </w:t>
      </w:r>
      <w:r>
        <w:rPr>
          <w:color w:val="000000"/>
          <w:szCs w:val="24"/>
        </w:rPr>
        <w:t>atvykti į mokyklą mokytis pagal priešmokyklinio ar bendrojo ugdymo programas (negali savarankiškai vaikščioti, dėl didelių sutrikimų yra nesaugūs gatvėje), iki artimiausios pagal aptarnaujamą teritoriją Savivaldybės mokyklos atitinkama ugdomąja kalba.</w:t>
      </w:r>
    </w:p>
    <w:p w14:paraId="3420F5E9" w14:textId="77777777" w:rsidR="00663012" w:rsidRDefault="00AF502F">
      <w:pPr>
        <w:suppressAutoHyphens/>
        <w:ind w:firstLine="1298"/>
        <w:jc w:val="both"/>
        <w:textAlignment w:val="baseline"/>
        <w:rPr>
          <w:szCs w:val="24"/>
        </w:rPr>
      </w:pPr>
      <w:r>
        <w:rPr>
          <w:color w:val="000000"/>
          <w:szCs w:val="24"/>
        </w:rPr>
        <w:t>1.</w:t>
      </w:r>
      <w:r>
        <w:rPr>
          <w:color w:val="000000"/>
          <w:szCs w:val="24"/>
        </w:rPr>
        <w:t>3</w:t>
      </w:r>
      <w:r>
        <w:rPr>
          <w:color w:val="000000"/>
          <w:szCs w:val="24"/>
        </w:rPr>
        <w:t>.Savivaldybės teritorijoje gyvenančių specialiųjų ugdymosi poreikių dėl įgimtų ar įgytų sutrikimų turinčių mokinių, kuriems Pedagoginė psichologinė tarnyba rekomendavo ugdymą pagal priešmokyklinio ir/ar bendrojo ugdymo programas mokykloje (klasėje), ski</w:t>
      </w:r>
      <w:r>
        <w:rPr>
          <w:color w:val="000000"/>
          <w:szCs w:val="24"/>
        </w:rPr>
        <w:t>rtoje mokiniams, turintiems specialiųjų ugdymosi poreikių iki artimiausios Savivaldybės mokyklos (klasės), skirtos mokiniams, turintiems specialiųjų ugdymosi poreikių; Savivaldybės mokyklose (klasėse), skirtose specialiųjų ugdymosi poreikių dėl įgimtų ar į</w:t>
      </w:r>
      <w:r>
        <w:rPr>
          <w:color w:val="000000"/>
          <w:szCs w:val="24"/>
        </w:rPr>
        <w:t>gytų sutrikimų turintiems mokiniams, nesant galimybės užtikrinti ugdymo, atitinkančio mokinio specialiuosius ugdymosi poreikius – į kitos savivaldybės teritorijoje esančią artimiausią mokyklą (klasę), skirtą</w:t>
      </w:r>
      <w:r>
        <w:rPr>
          <w:szCs w:val="24"/>
        </w:rPr>
        <w:t xml:space="preserve"> mokiniams dėl įgimtų ar įgytų sutrikimų turintie</w:t>
      </w:r>
      <w:r>
        <w:rPr>
          <w:szCs w:val="24"/>
        </w:rPr>
        <w:t>ms specialiųjų ugdymosi poreikių.</w:t>
      </w:r>
    </w:p>
    <w:p w14:paraId="6F86BEE3" w14:textId="77777777" w:rsidR="00663012" w:rsidRDefault="00AF502F">
      <w:pPr>
        <w:widowControl w:val="0"/>
        <w:tabs>
          <w:tab w:val="left" w:pos="1276"/>
        </w:tabs>
        <w:suppressAutoHyphens/>
        <w:ind w:firstLine="1462"/>
        <w:jc w:val="both"/>
        <w:textAlignment w:val="baseline"/>
      </w:pPr>
      <w:r>
        <w:rPr>
          <w:color w:val="000000"/>
          <w:szCs w:val="24"/>
          <w:lang w:eastAsia="lt-LT"/>
        </w:rPr>
        <w:t>2</w:t>
      </w:r>
      <w:r>
        <w:rPr>
          <w:color w:val="000000"/>
          <w:szCs w:val="24"/>
          <w:lang w:eastAsia="lt-LT"/>
        </w:rPr>
        <w:t>. Pagrindinės Apraše vartojamos sąvokos:</w:t>
      </w:r>
    </w:p>
    <w:p w14:paraId="1F56031A" w14:textId="77777777" w:rsidR="00663012" w:rsidRDefault="00AF502F">
      <w:pPr>
        <w:widowControl w:val="0"/>
        <w:tabs>
          <w:tab w:val="left" w:pos="1418"/>
        </w:tabs>
        <w:suppressAutoHyphens/>
        <w:ind w:firstLine="1418"/>
        <w:jc w:val="both"/>
        <w:textAlignment w:val="baseline"/>
      </w:pPr>
      <w:r>
        <w:rPr>
          <w:color w:val="000000"/>
          <w:szCs w:val="24"/>
          <w:lang w:eastAsia="lt-LT"/>
        </w:rPr>
        <w:t>2.1</w:t>
      </w:r>
      <w:r>
        <w:rPr>
          <w:color w:val="000000"/>
          <w:szCs w:val="24"/>
          <w:lang w:eastAsia="lt-LT"/>
        </w:rPr>
        <w:t>. specialūs reisai - tai reisai (įskaitant nulinę ridą), kai vežama mokinių grupė į mokyklą ir iš jos į namus.</w:t>
      </w:r>
    </w:p>
    <w:p w14:paraId="41C1C101" w14:textId="77777777" w:rsidR="00663012" w:rsidRDefault="00AF502F">
      <w:pPr>
        <w:widowControl w:val="0"/>
        <w:tabs>
          <w:tab w:val="left" w:pos="1418"/>
        </w:tabs>
        <w:suppressAutoHyphens/>
        <w:ind w:firstLine="1418"/>
        <w:jc w:val="both"/>
        <w:textAlignment w:val="baseline"/>
      </w:pPr>
      <w:r>
        <w:rPr>
          <w:color w:val="000000"/>
          <w:szCs w:val="24"/>
          <w:lang w:eastAsia="lt-LT"/>
        </w:rPr>
        <w:t>2.2</w:t>
      </w:r>
      <w:r>
        <w:rPr>
          <w:color w:val="000000"/>
          <w:szCs w:val="24"/>
          <w:lang w:eastAsia="lt-LT"/>
        </w:rPr>
        <w:t>. vienas reisas - rida ar atstumas tarp mokinių pir</w:t>
      </w:r>
      <w:r>
        <w:rPr>
          <w:color w:val="000000"/>
          <w:szCs w:val="24"/>
          <w:lang w:eastAsia="lt-LT"/>
        </w:rPr>
        <w:t>mutinės įlaipinimo (paskutinės išlaipinimo) vietos ir mokyklos (2 reisai - atstumas ar rida ten ir atgal).</w:t>
      </w:r>
    </w:p>
    <w:p w14:paraId="411624EC" w14:textId="77777777" w:rsidR="00663012" w:rsidRDefault="00AF502F">
      <w:pPr>
        <w:widowControl w:val="0"/>
        <w:tabs>
          <w:tab w:val="left" w:pos="1418"/>
        </w:tabs>
        <w:suppressAutoHyphens/>
        <w:ind w:firstLine="1418"/>
        <w:jc w:val="both"/>
        <w:textAlignment w:val="baseline"/>
      </w:pPr>
      <w:r>
        <w:rPr>
          <w:color w:val="000000"/>
          <w:szCs w:val="24"/>
          <w:lang w:eastAsia="lt-LT"/>
        </w:rPr>
        <w:t>2.3</w:t>
      </w:r>
      <w:r>
        <w:rPr>
          <w:color w:val="000000"/>
          <w:szCs w:val="24"/>
          <w:lang w:eastAsia="lt-LT"/>
        </w:rPr>
        <w:t xml:space="preserve">. </w:t>
      </w:r>
      <w:r>
        <w:rPr>
          <w:szCs w:val="24"/>
          <w:lang w:eastAsia="lt-LT"/>
        </w:rPr>
        <w:t>nulinė rida - rida, kuria autobusas važiuoja iš garažo tuščiomis iki pirmos mokinių įlaipinimo vietos ir nuo paskutinės išlaipinimo vietos i</w:t>
      </w:r>
      <w:r>
        <w:rPr>
          <w:szCs w:val="24"/>
          <w:lang w:eastAsia="lt-LT"/>
        </w:rPr>
        <w:t xml:space="preserve">ki garažo. </w:t>
      </w:r>
    </w:p>
    <w:p w14:paraId="0993383F" w14:textId="77777777" w:rsidR="00663012" w:rsidRDefault="00AF502F">
      <w:pPr>
        <w:widowControl w:val="0"/>
        <w:tabs>
          <w:tab w:val="left" w:pos="1418"/>
        </w:tabs>
        <w:suppressAutoHyphens/>
        <w:ind w:firstLine="1418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2.4</w:t>
      </w:r>
      <w:r>
        <w:rPr>
          <w:color w:val="000000"/>
          <w:szCs w:val="24"/>
          <w:lang w:eastAsia="lt-LT"/>
        </w:rPr>
        <w:t>. vežėjas - įmonė, įregistruota įstatymų nustatyta tvarka ir turinti teisę vežti keleivius.</w:t>
      </w:r>
    </w:p>
    <w:p w14:paraId="6FE17970" w14:textId="77777777" w:rsidR="00663012" w:rsidRDefault="00AF502F">
      <w:pPr>
        <w:tabs>
          <w:tab w:val="num" w:pos="993"/>
          <w:tab w:val="num" w:pos="1134"/>
        </w:tabs>
        <w:ind w:firstLine="1418"/>
        <w:rPr>
          <w:szCs w:val="24"/>
        </w:rPr>
      </w:pPr>
      <w:r>
        <w:rPr>
          <w:szCs w:val="24"/>
        </w:rPr>
        <w:t>3</w:t>
      </w:r>
      <w:r>
        <w:rPr>
          <w:szCs w:val="24"/>
        </w:rPr>
        <w:t>. Kitos Apraše vartojamos sąvokos atitinka Lietuvos Respublikos švietimo įstatyme ir kituose teisės aktuose vartojamas sąvokas.</w:t>
      </w:r>
    </w:p>
    <w:p w14:paraId="37FCB280" w14:textId="77777777" w:rsidR="00663012" w:rsidRDefault="00663012">
      <w:pPr>
        <w:widowControl w:val="0"/>
        <w:tabs>
          <w:tab w:val="left" w:pos="1418"/>
        </w:tabs>
        <w:suppressAutoHyphens/>
        <w:ind w:firstLine="720"/>
        <w:jc w:val="both"/>
        <w:textAlignment w:val="baseline"/>
      </w:pPr>
    </w:p>
    <w:p w14:paraId="0E59DC47" w14:textId="77777777" w:rsidR="00663012" w:rsidRDefault="00AF502F">
      <w:pPr>
        <w:widowControl w:val="0"/>
        <w:tabs>
          <w:tab w:val="left" w:pos="1418"/>
        </w:tabs>
        <w:suppressAutoHyphens/>
        <w:textAlignment w:val="baseline"/>
      </w:pPr>
    </w:p>
    <w:p w14:paraId="286441B2" w14:textId="77777777" w:rsidR="00663012" w:rsidRDefault="00AF502F">
      <w:pPr>
        <w:widowControl w:val="0"/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>II</w:t>
      </w:r>
      <w:r>
        <w:rPr>
          <w:b/>
          <w:color w:val="000000"/>
          <w:szCs w:val="24"/>
          <w:lang w:eastAsia="lt-LT"/>
        </w:rPr>
        <w:t xml:space="preserve"> SKYRIUS</w:t>
      </w:r>
    </w:p>
    <w:p w14:paraId="29392275" w14:textId="77777777" w:rsidR="00663012" w:rsidRDefault="00AF502F">
      <w:pPr>
        <w:widowControl w:val="0"/>
        <w:suppressAutoHyphens/>
        <w:jc w:val="center"/>
        <w:textAlignment w:val="baseline"/>
      </w:pPr>
      <w:r>
        <w:rPr>
          <w:b/>
          <w:color w:val="000000"/>
          <w:szCs w:val="24"/>
          <w:lang w:eastAsia="lt-LT"/>
        </w:rPr>
        <w:t>MOKINIŲ PAVĖŽĖJIMO SPECIALIAISIAIS REISAIS ORGANIZAVIMAS</w:t>
      </w:r>
    </w:p>
    <w:p w14:paraId="0FEB9F59" w14:textId="77777777" w:rsidR="00663012" w:rsidRDefault="00663012">
      <w:pPr>
        <w:widowControl w:val="0"/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</w:p>
    <w:p w14:paraId="5D4CDFB0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zCs w:val="24"/>
        </w:rPr>
      </w:pPr>
      <w:r>
        <w:rPr>
          <w:szCs w:val="24"/>
          <w:lang w:eastAsia="lt-LT"/>
        </w:rPr>
        <w:t>4</w:t>
      </w:r>
      <w:r>
        <w:rPr>
          <w:szCs w:val="24"/>
          <w:lang w:eastAsia="lt-LT"/>
        </w:rPr>
        <w:t xml:space="preserve">. </w:t>
      </w:r>
      <w:r>
        <w:rPr>
          <w:szCs w:val="24"/>
        </w:rPr>
        <w:t>Aprašo 1.1, 1.2. ir 1.3. papunkčiuose nurodytų mokinių pavėžėjimas specialiaisiais reisais organizuojamas, kai susidaro didesnė nei 4 mokinių grupė ir nėra galimybės organizuoti jų</w:t>
      </w:r>
      <w:r>
        <w:rPr>
          <w:szCs w:val="24"/>
        </w:rPr>
        <w:t xml:space="preserve"> pavėžėjimo į mokyklą reguliaraus susisiekimo autobusais, mokykliniais autobusais, tėvų (globėjų, rūpintojų</w:t>
      </w:r>
      <w:r>
        <w:rPr>
          <w:szCs w:val="24"/>
          <w:lang w:eastAsia="lt-LT"/>
        </w:rPr>
        <w:t>), privačiu</w:t>
      </w:r>
      <w:r>
        <w:rPr>
          <w:szCs w:val="24"/>
        </w:rPr>
        <w:t xml:space="preserve"> transportu.</w:t>
      </w:r>
    </w:p>
    <w:p w14:paraId="692E5247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5</w:t>
      </w:r>
      <w:r>
        <w:rPr>
          <w:szCs w:val="24"/>
          <w:lang w:eastAsia="lt-LT"/>
        </w:rPr>
        <w:t>. Aprašo 1.1.</w:t>
      </w:r>
      <w:r>
        <w:rPr>
          <w:strike/>
          <w:szCs w:val="24"/>
          <w:lang w:eastAsia="lt-LT"/>
        </w:rPr>
        <w:t xml:space="preserve"> -</w:t>
      </w:r>
      <w:r>
        <w:rPr>
          <w:szCs w:val="24"/>
          <w:lang w:eastAsia="lt-LT"/>
        </w:rPr>
        <w:t xml:space="preserve"> 1.3. papunkčiuose</w:t>
      </w:r>
      <w:r>
        <w:rPr>
          <w:szCs w:val="24"/>
        </w:rPr>
        <w:t xml:space="preserve"> </w:t>
      </w:r>
      <w:r>
        <w:rPr>
          <w:szCs w:val="24"/>
          <w:lang w:eastAsia="lt-LT"/>
        </w:rPr>
        <w:t>nurodytų mokinių pavėžėjimas (išskyrus į kitos savivaldybės teritorijoje esančią mokyklą (klasę), skirtą mokiniams dėl įgimtų ar įgytų sutrikimų turintiems specialiųjų ugdymosi poreikių), organizuojamas, atsižvelgiant į mokinių tėvų (globėjų, rūpintojų) pr</w:t>
      </w:r>
      <w:r>
        <w:rPr>
          <w:szCs w:val="24"/>
          <w:lang w:eastAsia="lt-LT"/>
        </w:rPr>
        <w:t>ašymus, kurie yra pateikiami Savivaldybės mokyklos vadovui (toliau – Mokyklos vadovas) iki einamųjų metų rugpjūčio 25 d. Mokyklos vadovas arba jo įsakymu paskirtas atsakingas darbuotojas sudarytus mokinių sąrašus, maršrutų schemas pateikia iki rugsėjo 10 d</w:t>
      </w:r>
      <w:r>
        <w:rPr>
          <w:szCs w:val="24"/>
          <w:lang w:eastAsia="lt-LT"/>
        </w:rPr>
        <w:t xml:space="preserve">. Savivaldybės administracijos Švietimo skyriui (toliau – Švietimo skyrius). Mokinių sąrašuose turi būti nurodyta klasė, gyvenamoji vieta (kaimas) ir atstumas iki stotelės bei atstumas iki mokyklos. </w:t>
      </w:r>
    </w:p>
    <w:p w14:paraId="31176AD9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zCs w:val="24"/>
          <w:highlight w:val="yellow"/>
          <w:lang w:eastAsia="lt-LT"/>
        </w:rPr>
      </w:pPr>
      <w:r>
        <w:rPr>
          <w:szCs w:val="24"/>
          <w:lang w:eastAsia="lt-LT"/>
        </w:rPr>
        <w:t>6</w:t>
      </w:r>
      <w:r>
        <w:rPr>
          <w:szCs w:val="24"/>
          <w:lang w:eastAsia="lt-LT"/>
        </w:rPr>
        <w:t>. Specialiųjų reisų mokinių sąrašus, maršrutų schem</w:t>
      </w:r>
      <w:r>
        <w:rPr>
          <w:szCs w:val="24"/>
          <w:lang w:eastAsia="lt-LT"/>
        </w:rPr>
        <w:t xml:space="preserve">as Švietimo skyrius derina su Savivaldybės administracijos Keleivinio transporto komisija (toliau – Komisija) ir apie priimtą nutarimą informuoja per DVS sistemą atitinkamų Mokyklų vadovus. </w:t>
      </w:r>
    </w:p>
    <w:p w14:paraId="6A6AE6BD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7</w:t>
      </w:r>
      <w:r>
        <w:rPr>
          <w:szCs w:val="24"/>
          <w:lang w:eastAsia="lt-LT"/>
        </w:rPr>
        <w:t xml:space="preserve">. Aprašo 1.3. papunktyje nurodytų mokinių pavėžėjimą </w:t>
      </w:r>
      <w:r>
        <w:rPr>
          <w:szCs w:val="24"/>
        </w:rPr>
        <w:t>į kitos</w:t>
      </w:r>
      <w:r>
        <w:rPr>
          <w:szCs w:val="24"/>
        </w:rPr>
        <w:t xml:space="preserve"> savivaldybės teritorijoje esančią mokyklą (klasę), skirtą mokiniams dėl įgimtų ar įgytų sutrikimų turintiems specialiųjų ugdymosi poreikių, </w:t>
      </w:r>
      <w:r>
        <w:rPr>
          <w:szCs w:val="24"/>
          <w:lang w:eastAsia="lt-LT"/>
        </w:rPr>
        <w:t>organizuoja Savivaldybės administracija. Prašymus dėl mokinių pavėžėjimo tėvai (globėjai, rūpintojai) iki kiekvienų</w:t>
      </w:r>
      <w:r>
        <w:rPr>
          <w:szCs w:val="24"/>
          <w:lang w:eastAsia="lt-LT"/>
        </w:rPr>
        <w:t xml:space="preserve"> metų rugpjūčio 15 d. teikia Savivaldybės administracijos direktoriui su dokumentais: vaiko gimimo liudijimo kopija; neįgaliojo pažymėjimo kopija; </w:t>
      </w:r>
      <w:r>
        <w:rPr>
          <w:szCs w:val="24"/>
        </w:rPr>
        <w:t>Pedagoginės psichologinės tarnybos pažymos dėl specialiojo ugdymosi ir (ar) švietimo pagalbos skyrimo kopija;</w:t>
      </w:r>
      <w:r>
        <w:rPr>
          <w:szCs w:val="24"/>
        </w:rPr>
        <w:t xml:space="preserve"> pažyma iš mokyklos apie vaiko mokymąsi joje. Duomenis apie vaiko deklaruotą gyvenamąją vietą Švietimo skyriaus specialistas gauna iš Gyventojų registro.</w:t>
      </w:r>
      <w:r>
        <w:rPr>
          <w:szCs w:val="24"/>
          <w:lang w:eastAsia="lt-LT"/>
        </w:rPr>
        <w:tab/>
      </w:r>
    </w:p>
    <w:p w14:paraId="2222CDAF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</w:pPr>
      <w:r>
        <w:t>Prašymai nagrinėjami Komisijos posėdyje.</w:t>
      </w:r>
    </w:p>
    <w:p w14:paraId="2C397111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8</w:t>
      </w:r>
      <w:r>
        <w:rPr>
          <w:szCs w:val="24"/>
          <w:lang w:eastAsia="lt-LT"/>
        </w:rPr>
        <w:t>. Jei prieš ir po pamokų reguliaraus susisiekimo autobu</w:t>
      </w:r>
      <w:r>
        <w:rPr>
          <w:szCs w:val="24"/>
          <w:lang w:eastAsia="lt-LT"/>
        </w:rPr>
        <w:t xml:space="preserve">sai atvyksta į mokyklą (išvyksta iš mokyklos) 45 min. anksčiau (vėliau), reguliaraus susisiekimo autobuso tvarkaraštis nekeičiamas, specialus reisas neorganizuojamas. </w:t>
      </w:r>
    </w:p>
    <w:p w14:paraId="32B35F62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Specialus reisas neorganizuojamas, jeigu mokyklinio autobuso maršrutas vykdomas tuo pači</w:t>
      </w:r>
      <w:r>
        <w:rPr>
          <w:szCs w:val="24"/>
          <w:lang w:eastAsia="lt-LT"/>
        </w:rPr>
        <w:t>u metu, kaip ir prašomas organizuoti specialiųjų reisų maršrutas.</w:t>
      </w:r>
    </w:p>
    <w:p w14:paraId="265F1403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</w:t>
      </w:r>
      <w:r>
        <w:rPr>
          <w:color w:val="000000"/>
          <w:szCs w:val="24"/>
          <w:lang w:eastAsia="lt-LT"/>
        </w:rPr>
        <w:t xml:space="preserve">. Aprašo 1.1., 1.2. ir 1.3. papunkčiuose nurodyto mokinių pavėžėjimo specialiaisiais reisais </w:t>
      </w:r>
      <w:r>
        <w:t xml:space="preserve">vežėjas parenkamas Lietuvos Respublikos viešųjų pirkimų įstatymo nustatyta tvarka. 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  <w:lang w:eastAsia="lt-LT"/>
        </w:rPr>
        <w:t>Atrankos</w:t>
      </w:r>
      <w:r>
        <w:rPr>
          <w:color w:val="000000"/>
          <w:szCs w:val="24"/>
          <w:lang w:eastAsia="lt-LT"/>
        </w:rPr>
        <w:t xml:space="preserve"> kriterijus – vieno įvykdyto specialaus reiso mažiausia kaina neviršijant Aprašo 1 priede nustatytų pagal transporto priemonių variklio galingumą 1 kilometro ridos tarifų.</w:t>
      </w:r>
    </w:p>
    <w:p w14:paraId="288F6FAA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10</w:t>
      </w:r>
      <w:r>
        <w:rPr>
          <w:color w:val="000000"/>
          <w:szCs w:val="24"/>
          <w:lang w:eastAsia="lt-LT"/>
        </w:rPr>
        <w:t xml:space="preserve">. </w:t>
      </w:r>
      <w:r>
        <w:rPr>
          <w:color w:val="000000"/>
          <w:szCs w:val="24"/>
        </w:rPr>
        <w:t xml:space="preserve">Vežant priešmokyklinio amžiaus ir </w:t>
      </w:r>
      <w:r>
        <w:rPr>
          <w:color w:val="000000"/>
          <w:szCs w:val="24"/>
          <w:lang w:eastAsia="lt-LT"/>
        </w:rPr>
        <w:t xml:space="preserve">specialiųjų ugdymosi poreikių turinčius </w:t>
      </w:r>
      <w:r>
        <w:rPr>
          <w:color w:val="000000"/>
          <w:szCs w:val="24"/>
        </w:rPr>
        <w:t xml:space="preserve">mokinius, autobuse </w:t>
      </w:r>
      <w:r>
        <w:rPr>
          <w:szCs w:val="24"/>
          <w:lang w:eastAsia="lt-LT"/>
        </w:rPr>
        <w:t>juos</w:t>
      </w:r>
      <w:r>
        <w:rPr>
          <w:color w:val="000000"/>
          <w:szCs w:val="24"/>
        </w:rPr>
        <w:t xml:space="preserve"> privalo lydėti vežėjo paskirtas lydintis asmuo.</w:t>
      </w:r>
    </w:p>
    <w:p w14:paraId="21BB858E" w14:textId="77777777" w:rsidR="00663012" w:rsidRDefault="00AF502F">
      <w:pPr>
        <w:ind w:firstLine="1298"/>
        <w:jc w:val="both"/>
        <w:rPr>
          <w:color w:val="000000"/>
          <w:szCs w:val="24"/>
        </w:rPr>
      </w:pPr>
      <w:r>
        <w:rPr>
          <w:szCs w:val="24"/>
        </w:rPr>
        <w:t>11</w:t>
      </w:r>
      <w:r>
        <w:rPr>
          <w:szCs w:val="24"/>
        </w:rPr>
        <w:t xml:space="preserve">. </w:t>
      </w:r>
      <w:r>
        <w:rPr>
          <w:color w:val="000000"/>
          <w:szCs w:val="24"/>
        </w:rPr>
        <w:t xml:space="preserve">Priešmokyklinio amžiaus mokinius ir </w:t>
      </w:r>
      <w:r>
        <w:rPr>
          <w:color w:val="000000"/>
          <w:szCs w:val="24"/>
          <w:lang w:eastAsia="lt-LT"/>
        </w:rPr>
        <w:t xml:space="preserve">specialiųjų ugdymosi poreikių turinčius </w:t>
      </w:r>
      <w:r>
        <w:rPr>
          <w:color w:val="000000"/>
          <w:szCs w:val="24"/>
        </w:rPr>
        <w:t xml:space="preserve">mokinius iki autobuso sustojimo vietos palydi ir juos pasitinka tėvai (globėjai, rūpintojai), o  </w:t>
      </w:r>
      <w:r>
        <w:rPr>
          <w:szCs w:val="24"/>
          <w:lang w:eastAsia="lt-LT"/>
        </w:rPr>
        <w:t>iš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mokyklos iki autobuso palydi vežėjo paskirtas lydintis asmuo arba Mokyklos vadovo paskirtas darbuotojas.</w:t>
      </w:r>
    </w:p>
    <w:p w14:paraId="31FF664A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12</w:t>
      </w:r>
      <w:r>
        <w:rPr>
          <w:color w:val="000000"/>
          <w:szCs w:val="24"/>
          <w:lang w:eastAsia="lt-LT"/>
        </w:rPr>
        <w:t>. Planuojant mokinių pavėžėjimą specialiais reisais, atstumas iki mokyklos skaičiuojamas nuo mokinių tolimiausios įlaipinimo (išlaipinimo) vietos</w:t>
      </w:r>
      <w:r>
        <w:rPr>
          <w:color w:val="000000"/>
          <w:szCs w:val="24"/>
          <w:lang w:eastAsia="lt-LT"/>
        </w:rPr>
        <w:t>, tinkančios autobusui sustoti arba apsisukti.</w:t>
      </w:r>
    </w:p>
    <w:p w14:paraId="2E03E639" w14:textId="77777777" w:rsidR="00663012" w:rsidRDefault="00AF502F">
      <w:pPr>
        <w:ind w:firstLine="1298"/>
        <w:jc w:val="both"/>
        <w:textAlignment w:val="baseline"/>
        <w:rPr>
          <w:szCs w:val="24"/>
          <w:lang w:eastAsia="zh-TW"/>
        </w:rPr>
      </w:pPr>
      <w:r>
        <w:rPr>
          <w:szCs w:val="24"/>
          <w:lang w:eastAsia="lt-LT"/>
        </w:rPr>
        <w:t>13</w:t>
      </w:r>
      <w:r>
        <w:rPr>
          <w:szCs w:val="24"/>
          <w:lang w:eastAsia="lt-LT"/>
        </w:rPr>
        <w:t xml:space="preserve">. </w:t>
      </w:r>
      <w:r>
        <w:rPr>
          <w:szCs w:val="24"/>
          <w:lang w:eastAsia="zh-TW"/>
        </w:rPr>
        <w:t xml:space="preserve">Specialiojo reiso autobuso sustojimo vietos parenkamos vadovaujantis Kelių eismo taisyklių ir saugumo reikalavimais. </w:t>
      </w:r>
    </w:p>
    <w:p w14:paraId="66A3DB2B" w14:textId="77777777" w:rsidR="00663012" w:rsidRDefault="00AF502F">
      <w:pPr>
        <w:ind w:firstLine="1298"/>
        <w:jc w:val="both"/>
        <w:textAlignment w:val="baseline"/>
        <w:rPr>
          <w:szCs w:val="24"/>
          <w:lang w:eastAsia="zh-TW"/>
        </w:rPr>
      </w:pPr>
      <w:r>
        <w:rPr>
          <w:szCs w:val="24"/>
          <w:lang w:eastAsia="zh-TW"/>
        </w:rPr>
        <w:t>14</w:t>
      </w:r>
      <w:r>
        <w:rPr>
          <w:szCs w:val="24"/>
          <w:lang w:eastAsia="zh-TW"/>
        </w:rPr>
        <w:t>. Vienu metu specialiaisiais reisais vežamų mokinių negali būti daugiau, negu</w:t>
      </w:r>
      <w:r>
        <w:rPr>
          <w:szCs w:val="24"/>
          <w:lang w:eastAsia="zh-TW"/>
        </w:rPr>
        <w:t xml:space="preserve"> autobuse yra sėdimų vietų keleiviams.</w:t>
      </w:r>
    </w:p>
    <w:p w14:paraId="371BDEE2" w14:textId="738A4CB4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</w:pPr>
      <w:r>
        <w:t>15</w:t>
      </w:r>
      <w:r>
        <w:t xml:space="preserve">. Mokinių pavėžėjimo specialiaisiais reisais paslaugų teikimo </w:t>
      </w:r>
      <w:r>
        <w:rPr>
          <w:szCs w:val="24"/>
          <w:lang w:eastAsia="lt-LT"/>
        </w:rPr>
        <w:t xml:space="preserve">sutartis (Aprašo 2 priedas) </w:t>
      </w:r>
      <w:r>
        <w:rPr>
          <w:szCs w:val="24"/>
          <w:lang w:eastAsia="lt-LT"/>
        </w:rPr>
        <w:t xml:space="preserve">dėl mokinių pavėžėjimo  </w:t>
      </w:r>
      <w:r>
        <w:t>į Savivaldybės mokyklas su vežėju sudaro ir pasirašo Mokykl</w:t>
      </w:r>
      <w:r>
        <w:rPr>
          <w:szCs w:val="24"/>
          <w:lang w:eastAsia="lt-LT"/>
        </w:rPr>
        <w:t>ų</w:t>
      </w:r>
      <w:r>
        <w:t xml:space="preserve"> vadova</w:t>
      </w:r>
      <w:r>
        <w:rPr>
          <w:szCs w:val="24"/>
          <w:lang w:eastAsia="lt-LT"/>
        </w:rPr>
        <w:t>i</w:t>
      </w:r>
      <w:r>
        <w:t xml:space="preserve">. </w:t>
      </w:r>
    </w:p>
    <w:p w14:paraId="43424AE9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trike/>
        </w:rPr>
      </w:pPr>
      <w:r>
        <w:t>16</w:t>
      </w:r>
      <w:r>
        <w:t xml:space="preserve">. Sutartį dėl </w:t>
      </w:r>
      <w:r>
        <w:rPr>
          <w:szCs w:val="24"/>
          <w:lang w:eastAsia="lt-LT"/>
        </w:rPr>
        <w:t>mokin</w:t>
      </w:r>
      <w:r>
        <w:rPr>
          <w:szCs w:val="24"/>
          <w:lang w:eastAsia="lt-LT"/>
        </w:rPr>
        <w:t>ių</w:t>
      </w:r>
      <w:r>
        <w:t xml:space="preserve"> pavėžėjimo į kitos savivaldybės teritorijoje esančią mokyklą (klasę), skirtą mokiniams dėl įgimtų ar įgytų sutrikimų turintiems specialiųjų ugdymosi poreikių, </w:t>
      </w:r>
      <w:r>
        <w:rPr>
          <w:szCs w:val="24"/>
          <w:lang w:eastAsia="lt-LT"/>
        </w:rPr>
        <w:t>su</w:t>
      </w:r>
      <w:r>
        <w:t xml:space="preserve"> </w:t>
      </w:r>
      <w:r>
        <w:rPr>
          <w:szCs w:val="24"/>
          <w:lang w:eastAsia="lt-LT"/>
        </w:rPr>
        <w:t>vežėju</w:t>
      </w:r>
      <w:r>
        <w:t xml:space="preserve"> pasirašo Savivaldybės administracijos </w:t>
      </w:r>
      <w:r>
        <w:rPr>
          <w:szCs w:val="24"/>
          <w:lang w:eastAsia="lt-LT"/>
        </w:rPr>
        <w:t>d</w:t>
      </w:r>
      <w:r>
        <w:t>irektorius.</w:t>
      </w:r>
    </w:p>
    <w:p w14:paraId="61409912" w14:textId="77777777" w:rsidR="00663012" w:rsidRDefault="00663012">
      <w:pPr>
        <w:widowControl w:val="0"/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</w:p>
    <w:p w14:paraId="063D2BDF" w14:textId="77777777" w:rsidR="00663012" w:rsidRDefault="00AF502F">
      <w:pPr>
        <w:widowControl w:val="0"/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</w:p>
    <w:p w14:paraId="73C8C5CD" w14:textId="77777777" w:rsidR="00663012" w:rsidRDefault="00AF502F">
      <w:pPr>
        <w:widowControl w:val="0"/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>III</w:t>
      </w:r>
      <w:r>
        <w:rPr>
          <w:b/>
          <w:color w:val="000000"/>
          <w:szCs w:val="24"/>
          <w:lang w:eastAsia="lt-LT"/>
        </w:rPr>
        <w:t xml:space="preserve"> SKYRIUS</w:t>
      </w:r>
    </w:p>
    <w:p w14:paraId="785947B9" w14:textId="77777777" w:rsidR="00663012" w:rsidRDefault="00AF502F">
      <w:pPr>
        <w:widowControl w:val="0"/>
        <w:suppressAutoHyphens/>
        <w:jc w:val="center"/>
        <w:textAlignment w:val="baseline"/>
      </w:pPr>
      <w:r>
        <w:rPr>
          <w:b/>
          <w:color w:val="000000"/>
          <w:szCs w:val="24"/>
          <w:lang w:eastAsia="lt-LT"/>
        </w:rPr>
        <w:t xml:space="preserve">ATSISKAITYMO </w:t>
      </w:r>
      <w:r>
        <w:rPr>
          <w:b/>
          <w:color w:val="000000"/>
          <w:szCs w:val="24"/>
          <w:lang w:eastAsia="lt-LT"/>
        </w:rPr>
        <w:t>UŽ MOKINIŲ PAVĖŽĖJIMĄ SPECIALIAISIAIS REISAIS</w:t>
      </w:r>
    </w:p>
    <w:p w14:paraId="142186F6" w14:textId="77777777" w:rsidR="00663012" w:rsidRDefault="00AF502F">
      <w:pPr>
        <w:widowControl w:val="0"/>
        <w:suppressAutoHyphens/>
        <w:jc w:val="center"/>
        <w:textAlignment w:val="baseline"/>
        <w:rPr>
          <w:strike/>
        </w:rPr>
      </w:pPr>
      <w:r>
        <w:rPr>
          <w:b/>
          <w:color w:val="000000"/>
          <w:szCs w:val="24"/>
          <w:lang w:eastAsia="lt-LT"/>
        </w:rPr>
        <w:t>TVARKA</w:t>
      </w:r>
    </w:p>
    <w:p w14:paraId="65433D7E" w14:textId="77777777" w:rsidR="00663012" w:rsidRDefault="00663012">
      <w:pPr>
        <w:widowControl w:val="0"/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</w:p>
    <w:p w14:paraId="5F9AF878" w14:textId="77777777" w:rsidR="00663012" w:rsidRDefault="00AF502F">
      <w:pPr>
        <w:suppressAutoHyphens/>
        <w:ind w:firstLine="1298"/>
        <w:jc w:val="both"/>
        <w:textAlignment w:val="baseline"/>
        <w:rPr>
          <w:lang w:eastAsia="lt-LT"/>
        </w:rPr>
      </w:pPr>
      <w:r>
        <w:rPr>
          <w:lang w:eastAsia="lt-LT"/>
        </w:rPr>
        <w:t>17</w:t>
      </w:r>
      <w:r>
        <w:rPr>
          <w:lang w:eastAsia="lt-LT"/>
        </w:rPr>
        <w:t>. Vežėjas, pasirašęs Sutartį su Savivaldybės mokykla, iki kiekvieno mėnesio 10 d.  Mokyklos vadovui pateikia Paslaugų priėmimo-perdavimo aktą (Aprašo  3 priedas) (toliau – perdavimo - priėmimo akt</w:t>
      </w:r>
      <w:r>
        <w:rPr>
          <w:lang w:eastAsia="lt-LT"/>
        </w:rPr>
        <w:t>as) ir sąskaitą-faktūrą. Mokyklos vadovas vežėjo pateiktą sąskaitą – faktūrą kartu su pasirašytu perdavimo - priėmimo aktu pateikia Švietimo skyriui derinti, o suderinus - Savivaldybės administracijos Buhalterinės apskaitos skyriaus darbuotojui, tvarkančia</w:t>
      </w:r>
      <w:r>
        <w:rPr>
          <w:lang w:eastAsia="lt-LT"/>
        </w:rPr>
        <w:t xml:space="preserve">m mokyklos apskaitą, apmokėti. </w:t>
      </w:r>
    </w:p>
    <w:p w14:paraId="573AEA6F" w14:textId="77777777" w:rsidR="00663012" w:rsidRDefault="00AF502F" w:rsidP="00E45681">
      <w:pPr>
        <w:suppressAutoHyphens/>
        <w:ind w:firstLine="1276"/>
        <w:jc w:val="both"/>
        <w:textAlignment w:val="baseline"/>
        <w:rPr>
          <w:lang w:eastAsia="lt-LT"/>
        </w:rPr>
      </w:pPr>
      <w:r>
        <w:rPr>
          <w:lang w:eastAsia="lt-LT"/>
        </w:rPr>
        <w:t>18</w:t>
      </w:r>
      <w:r>
        <w:rPr>
          <w:lang w:eastAsia="lt-LT"/>
        </w:rPr>
        <w:t>. Vežėjas, pasirašęs Sutartį su Savivaldybės administracija, iki kiekvieno mėnesio 10 dienos pateikia Savivaldybės administracijai perdavimo - priėmimo aktą ir sąskaitą-faktūrą, kurie  patikrinami Švietimo skyriaus atsakingo specialisto ir jo suderinti nuk</w:t>
      </w:r>
      <w:r>
        <w:rPr>
          <w:lang w:eastAsia="lt-LT"/>
        </w:rPr>
        <w:t xml:space="preserve">reipiami  Savivaldybės administracijos Buhalterinės apskaitos skyriui apmokėjimui. </w:t>
      </w:r>
    </w:p>
    <w:p w14:paraId="0A40922C" w14:textId="77777777" w:rsidR="00663012" w:rsidRDefault="00AF502F">
      <w:pPr>
        <w:suppressAutoHyphens/>
        <w:ind w:firstLine="1298"/>
        <w:jc w:val="both"/>
        <w:textAlignment w:val="baseline"/>
        <w:rPr>
          <w:lang w:eastAsia="lt-LT"/>
        </w:rPr>
      </w:pPr>
      <w:r>
        <w:rPr>
          <w:lang w:eastAsia="lt-LT"/>
        </w:rPr>
        <w:t>19</w:t>
      </w:r>
      <w:r>
        <w:rPr>
          <w:lang w:eastAsia="lt-LT"/>
        </w:rPr>
        <w:t xml:space="preserve">. Savivaldybės administracijos Buhalterinės apskaitos skyriaus darbuotojas, gavęs sąskaitą - faktūrą, apmoka ją iki einamojo mėnesio paskutinės darbo dienos. </w:t>
      </w:r>
    </w:p>
    <w:p w14:paraId="6A346066" w14:textId="77777777" w:rsidR="00663012" w:rsidRDefault="00AF502F">
      <w:pPr>
        <w:widowControl w:val="0"/>
        <w:tabs>
          <w:tab w:val="left" w:pos="1276"/>
        </w:tabs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</w:p>
    <w:p w14:paraId="76630EA8" w14:textId="0229FE4A" w:rsidR="00663012" w:rsidRDefault="00AF502F">
      <w:pPr>
        <w:widowControl w:val="0"/>
        <w:tabs>
          <w:tab w:val="left" w:pos="1276"/>
        </w:tabs>
        <w:suppressAutoHyphens/>
        <w:jc w:val="center"/>
        <w:textAlignment w:val="baseline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>IV</w:t>
      </w:r>
      <w:r>
        <w:rPr>
          <w:b/>
          <w:color w:val="000000"/>
          <w:szCs w:val="24"/>
          <w:lang w:eastAsia="lt-LT"/>
        </w:rPr>
        <w:t xml:space="preserve"> SKYRIUS</w:t>
      </w:r>
    </w:p>
    <w:p w14:paraId="5136288F" w14:textId="77777777" w:rsidR="00663012" w:rsidRDefault="00AF502F">
      <w:pPr>
        <w:widowControl w:val="0"/>
        <w:tabs>
          <w:tab w:val="left" w:pos="1276"/>
        </w:tabs>
        <w:suppressAutoHyphens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BAIGIAMOSIOS NUOSTATOS</w:t>
      </w:r>
    </w:p>
    <w:p w14:paraId="25BED496" w14:textId="77777777" w:rsidR="00663012" w:rsidRDefault="00663012">
      <w:pPr>
        <w:widowControl w:val="0"/>
        <w:tabs>
          <w:tab w:val="left" w:pos="1276"/>
        </w:tabs>
        <w:suppressAutoHyphens/>
        <w:jc w:val="center"/>
        <w:textAlignment w:val="baseline"/>
        <w:rPr>
          <w:b/>
          <w:szCs w:val="24"/>
          <w:lang w:eastAsia="lt-LT"/>
        </w:rPr>
      </w:pPr>
    </w:p>
    <w:p w14:paraId="24EE41C8" w14:textId="77777777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</w:pPr>
      <w:r>
        <w:t>20</w:t>
      </w:r>
      <w:r>
        <w:t xml:space="preserve">. Už šio Aprašo reikalavimų vykdymą atsako Mokyklų vadovai ir Švietimo skyrius. </w:t>
      </w:r>
    </w:p>
    <w:p w14:paraId="635E4D7A" w14:textId="61F6EA29" w:rsidR="00663012" w:rsidRDefault="00AF502F">
      <w:pPr>
        <w:widowControl w:val="0"/>
        <w:tabs>
          <w:tab w:val="left" w:pos="1276"/>
        </w:tabs>
        <w:suppressAutoHyphens/>
        <w:ind w:firstLine="1276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21</w:t>
      </w:r>
      <w:r>
        <w:rPr>
          <w:szCs w:val="24"/>
          <w:lang w:eastAsia="lt-LT"/>
        </w:rPr>
        <w:t xml:space="preserve">. Aprašas Vilniaus rajono savivaldybės tarybos </w:t>
      </w:r>
      <w:r>
        <w:t>sprendimu</w:t>
      </w:r>
      <w:r>
        <w:rPr>
          <w:szCs w:val="24"/>
          <w:lang w:eastAsia="lt-LT"/>
        </w:rPr>
        <w:t xml:space="preserve"> gali būti keičiamas, papildomas ir pripažįstamas netekusiu galios.</w:t>
      </w:r>
    </w:p>
    <w:p w14:paraId="33CF2786" w14:textId="4F685ACA" w:rsidR="00663012" w:rsidRDefault="00AF502F">
      <w:pPr>
        <w:widowControl w:val="0"/>
        <w:tabs>
          <w:tab w:val="left" w:pos="1276"/>
        </w:tabs>
        <w:suppressAutoHyphens/>
        <w:jc w:val="center"/>
        <w:textAlignment w:val="baseline"/>
      </w:pPr>
      <w:r>
        <w:rPr>
          <w:szCs w:val="24"/>
          <w:lang w:eastAsia="lt-LT"/>
        </w:rPr>
        <w:t>____</w:t>
      </w:r>
      <w:r>
        <w:rPr>
          <w:szCs w:val="24"/>
          <w:lang w:eastAsia="lt-LT"/>
        </w:rPr>
        <w:t>______________________________</w:t>
      </w:r>
    </w:p>
    <w:p w14:paraId="3D11D22C" w14:textId="724AC1CD" w:rsidR="00663012" w:rsidRDefault="00E45681">
      <w:pPr>
        <w:suppressAutoHyphens/>
        <w:textAlignment w:val="baseline"/>
        <w:rPr>
          <w:sz w:val="20"/>
        </w:rPr>
      </w:pPr>
    </w:p>
    <w:sectPr w:rsidR="00663012" w:rsidSect="00E45681">
      <w:pgSz w:w="11906" w:h="16838"/>
      <w:pgMar w:top="1418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56DB1" w14:textId="77777777" w:rsidR="00E45681" w:rsidRDefault="00E45681" w:rsidP="00E45681">
      <w:r>
        <w:separator/>
      </w:r>
    </w:p>
  </w:endnote>
  <w:endnote w:type="continuationSeparator" w:id="0">
    <w:p w14:paraId="7EBA37B7" w14:textId="77777777" w:rsidR="00E45681" w:rsidRDefault="00E45681" w:rsidP="00E4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501EE" w14:textId="77777777" w:rsidR="00E45681" w:rsidRDefault="00E4568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B274C" w14:textId="77777777" w:rsidR="00E45681" w:rsidRDefault="00E45681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47972" w14:textId="77777777" w:rsidR="00E45681" w:rsidRDefault="00E4568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92F73" w14:textId="77777777" w:rsidR="00E45681" w:rsidRDefault="00E45681" w:rsidP="00E45681">
      <w:r>
        <w:separator/>
      </w:r>
    </w:p>
  </w:footnote>
  <w:footnote w:type="continuationSeparator" w:id="0">
    <w:p w14:paraId="6E0494B6" w14:textId="77777777" w:rsidR="00E45681" w:rsidRDefault="00E45681" w:rsidP="00E45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53F5F" w14:textId="77777777" w:rsidR="00E45681" w:rsidRDefault="00E4568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2441360"/>
      <w:docPartObj>
        <w:docPartGallery w:val="Page Numbers (Top of Page)"/>
        <w:docPartUnique/>
      </w:docPartObj>
    </w:sdtPr>
    <w:sdtContent>
      <w:p w14:paraId="5652DF2B" w14:textId="5803B771" w:rsidR="00434FE5" w:rsidRDefault="00434FE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02F">
          <w:rPr>
            <w:noProof/>
          </w:rPr>
          <w:t>3</w:t>
        </w:r>
        <w:r>
          <w:fldChar w:fldCharType="end"/>
        </w:r>
      </w:p>
    </w:sdtContent>
  </w:sdt>
  <w:p w14:paraId="04AD75B8" w14:textId="77777777" w:rsidR="00E45681" w:rsidRDefault="00E45681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0D9A5" w14:textId="77777777" w:rsidR="00E45681" w:rsidRDefault="00E4568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D70"/>
    <w:rsid w:val="00434FE5"/>
    <w:rsid w:val="00663012"/>
    <w:rsid w:val="00AF502F"/>
    <w:rsid w:val="00C16D70"/>
    <w:rsid w:val="00E4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11D204"/>
  <w15:docId w15:val="{F190DE50-F344-4823-BA15-041585BA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E45681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E4568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45681"/>
  </w:style>
  <w:style w:type="paragraph" w:styleId="Porat">
    <w:name w:val="footer"/>
    <w:basedOn w:val="prastasis"/>
    <w:link w:val="PoratDiagrama"/>
    <w:unhideWhenUsed/>
    <w:rsid w:val="00E4568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E45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eader" Target="header2.xml"/>
  <Relationship Id="rId11" Type="http://schemas.openxmlformats.org/officeDocument/2006/relationships/footer" Target="footer1.xml"/>
  <Relationship Id="rId12" Type="http://schemas.openxmlformats.org/officeDocument/2006/relationships/footer" Target="footer2.xml"/>
  <Relationship Id="rId13" Type="http://schemas.openxmlformats.org/officeDocument/2006/relationships/header" Target="header3.xml"/>
  <Relationship Id="rId14" Type="http://schemas.openxmlformats.org/officeDocument/2006/relationships/footer" Target="footer3.xml"/>
  <Relationship Id="rId15" Type="http://schemas.openxmlformats.org/officeDocument/2006/relationships/fontTable" Target="fontTable.xml"/>
  <Relationship Id="rId16" Type="http://schemas.openxmlformats.org/officeDocument/2006/relationships/glossaryDocument" Target="glossary/document.xml"/>
  <Relationship Id="rId17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image" Target="media/image1.png"/>
  <Relationship Id="rId8" Type="http://schemas.openxmlformats.org/officeDocument/2006/relationships/oleObject" Target="embeddings/oleObject1.bin"/>
  <Relationship Id="rId9" Type="http://schemas.openxmlformats.org/officeDocument/2006/relationships/header" Target="header1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7B80A36-A1A5-4B0E-98E1-44F35289F3E9}"/>
      </w:docPartPr>
      <w:docPartBody>
        <w:p w:rsidR="00000000" w:rsidRDefault="007919FF">
          <w:r w:rsidRPr="004D0C63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9FF"/>
    <w:rsid w:val="0079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7919F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6175</Words>
  <Characters>3520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9676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2022-05-31T14:31:00Z</dcterms:created>
  <dc:creator>alijal</dc:creator>
  <lastModifiedBy>DZIKAITĖ Jolanta</lastModifiedBy>
  <lastPrinted>2022-05-19T06:31:00Z</lastPrinted>
  <dcterms:modified xsi:type="dcterms:W3CDTF">2022-05-31T14:38:00Z</dcterms:modified>
  <revision>5</revision>
</coreProperties>
</file>