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xml" ContentType="application/vnd.ms-office.activeX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3" Type="http://schemas.openxmlformats.org/officeDocument/2006/relationships/extended-properties" Target="docProps/app.xml"/>
  <Relationship Id="rId4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taisx="http://lrs.lt/TAIS/DocPartXmlMarks" mc:Ignorable="w14 wp14">
  <w:body>
    <w:p>
      <w:pPr>
        <w:jc w:val="center"/>
        <w:rPr>
          <w:b/>
        </w:rPr>
      </w:pPr>
      <w:r>
        <w:rPr>
          <w:b/>
          <w:lang w:eastAsia="lt-LT"/>
        </w:rPr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8" type="#_x0000_t201" style="position:absolute;left:0;text-align:left;margin-left:-85pt;margin-top:-56.65pt;width:.75pt;height:.75pt;z-index:251657728;visibility:hidden;mso-position-horizontal-relative:text;mso-position-vertical-relative:text" stroked="f">
            <v:imagedata r:id="rId7" o:title=""/>
          </v:shape>
          <w:control r:id="rId8" w:name="Control 4" w:shapeid="_x0000_s1028"/>
        </w:pict>
      </w:r>
      <w:r>
        <w:rPr>
          <w:b/>
        </w:rPr>
        <w:t>LIETUVOS RESPUBLIKOS</w:t>
      </w:r>
    </w:p>
    <w:p>
      <w:pPr>
        <w:jc w:val="center"/>
        <w:rPr>
          <w:b/>
        </w:rPr>
      </w:pPr>
      <w:r>
        <w:rPr>
          <w:b/>
        </w:rPr>
        <w:t>ATMINTINŲ DIENŲ</w:t>
      </w:r>
    </w:p>
    <w:p>
      <w:pPr>
        <w:jc w:val="center"/>
        <w:rPr>
          <w:b/>
        </w:rPr>
      </w:pPr>
      <w:r>
        <w:rPr>
          <w:b/>
        </w:rPr>
        <w:t>Į S T A T Y M A S</w:t>
      </w:r>
    </w:p>
    <w:p>
      <w:pPr>
        <w:jc w:val="center"/>
      </w:pPr>
    </w:p>
    <w:p>
      <w:pPr>
        <w:jc w:val="center"/>
      </w:pPr>
      <w:r>
        <w:t>1997 m. liepos 3 d. Nr. VIII-397</w:t>
      </w:r>
    </w:p>
    <w:p>
      <w:pPr>
        <w:jc w:val="center"/>
      </w:pPr>
      <w:r>
        <w:t>Vilnius</w:t>
      </w:r>
    </w:p>
    <w:p>
      <w:pPr>
        <w:jc w:val="center"/>
      </w:pPr>
    </w:p>
    <w:p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1</w:t>
      </w:r>
      <w:r>
        <w:rPr>
          <w:b/>
          <w:color w:val="000000"/>
        </w:rPr>
        <w:t xml:space="preserve"> straipsnis. </w:t>
      </w:r>
      <w:r>
        <w:rPr>
          <w:b/>
          <w:color w:val="000000"/>
        </w:rPr>
        <w:t>Atmintinos dienos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Nustatyti šias atmintinas dienas: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>) sausio 1-oji – Lietuvos vėliavos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2</w:t>
      </w:r>
      <w:r>
        <w:rPr>
          <w:color w:val="000000"/>
        </w:rPr>
        <w:t>) sausio 13-oji – Laisvės gynėjų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3</w:t>
      </w:r>
      <w:r>
        <w:rPr>
          <w:color w:val="000000"/>
        </w:rPr>
        <w:t>) kovo 4-oji – Lietuvos globėjo šv. Kazimiero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4</w:t>
      </w:r>
      <w:r>
        <w:rPr>
          <w:color w:val="000000"/>
        </w:rPr>
        <w:t>) kovo 20-oji – Žemės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5</w:t>
      </w:r>
      <w:r>
        <w:rPr>
          <w:color w:val="000000"/>
        </w:rPr>
        <w:t>) gegužės 1-oji – Tarptautinė darbininkų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6</w:t>
      </w:r>
      <w:r>
        <w:rPr>
          <w:color w:val="000000"/>
        </w:rPr>
        <w:t>) gegužės 7-oji – Spaudos atgavimo, kalbos ir knygos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7</w:t>
      </w:r>
      <w:r>
        <w:rPr>
          <w:color w:val="000000"/>
        </w:rPr>
        <w:t>) gegužės ketvirtasis sekmadienis – Partizanų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8</w:t>
      </w:r>
      <w:r>
        <w:rPr>
          <w:color w:val="000000"/>
        </w:rPr>
        <w:t>) birželio 1-oji – Tarptautinė vaikų gynimo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9</w:t>
      </w:r>
      <w:r>
        <w:rPr>
          <w:color w:val="000000"/>
        </w:rPr>
        <w:t>) birželio pirmasis sekmadienis – Tėvo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10</w:t>
      </w:r>
      <w:r>
        <w:rPr>
          <w:color w:val="000000"/>
        </w:rPr>
        <w:t>) birželio 14-oji – Gedulo ir vilties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11</w:t>
      </w:r>
      <w:r>
        <w:rPr>
          <w:color w:val="000000"/>
        </w:rPr>
        <w:t>) birželio 23-oji – Birželio sukilimo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12</w:t>
      </w:r>
      <w:r>
        <w:rPr>
          <w:color w:val="000000"/>
        </w:rPr>
        <w:t>) birželio 24-oji – Rasos (Joninių)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13</w:t>
      </w:r>
      <w:r>
        <w:rPr>
          <w:color w:val="000000"/>
        </w:rPr>
        <w:t>) liepos 15-oji – Žalgirio mūšio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14</w:t>
      </w:r>
      <w:r>
        <w:rPr>
          <w:color w:val="000000"/>
        </w:rPr>
        <w:t>) liepos paskutinysis sekmadienis – Jūros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15</w:t>
      </w:r>
      <w:r>
        <w:rPr>
          <w:color w:val="000000"/>
        </w:rPr>
        <w:t>) rugpjūčio 23-oji – Juodojo kaspino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16</w:t>
      </w:r>
      <w:r>
        <w:rPr>
          <w:color w:val="000000"/>
        </w:rPr>
        <w:t xml:space="preserve">) rugsėjo 1-oji – Laisvės diena; 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17</w:t>
      </w:r>
      <w:r>
        <w:rPr>
          <w:color w:val="000000"/>
        </w:rPr>
        <w:t>) rugsėjo 8-oji – Švč. M. Marijos gimimo (Šilinės), Vytauto Didžiojo karūnavimo ir Padėkos už Lietuvos nepriklausomybės ir laisvės apgynimą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18</w:t>
      </w:r>
      <w:r>
        <w:rPr>
          <w:color w:val="000000"/>
        </w:rPr>
        <w:t>) rugsėjo 23-oji – Lietuvos žydų genocido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19</w:t>
      </w:r>
      <w:r>
        <w:rPr>
          <w:color w:val="000000"/>
        </w:rPr>
        <w:t>) spalio 5-oji – Tarptautinė mokytojų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20</w:t>
      </w:r>
      <w:r>
        <w:rPr>
          <w:color w:val="000000"/>
        </w:rPr>
        <w:t>) spalio 25-oji – Konstitucijos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21</w:t>
      </w:r>
      <w:r>
        <w:rPr>
          <w:color w:val="000000"/>
        </w:rPr>
        <w:t>) lapkričio 2-oji – Vėlinių – mirusiųjų atminimo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22</w:t>
      </w:r>
      <w:r>
        <w:rPr>
          <w:color w:val="000000"/>
        </w:rPr>
        <w:t>) lapkričio 23-oji – Lietuvos karių diena;</w:t>
      </w:r>
    </w:p>
    <w:p>
      <w:pPr>
        <w:ind w:firstLine="708"/>
        <w:jc w:val="both"/>
        <w:rPr>
          <w:color w:val="000000"/>
        </w:rPr>
      </w:pPr>
      <w:r>
        <w:rPr>
          <w:color w:val="000000"/>
        </w:rPr>
        <w:t>23</w:t>
      </w:r>
      <w:r>
        <w:rPr>
          <w:color w:val="000000"/>
        </w:rPr>
        <w:t>) gruodžio 10-oji – Tarptautinė žmogaus teisių diena.</w:t>
      </w:r>
    </w:p>
    <w:p>
      <w:pPr>
        <w:ind w:firstLine="708"/>
        <w:jc w:val="both"/>
        <w:rPr>
          <w:color w:val="000000"/>
        </w:rPr>
      </w:pPr>
    </w:p>
    <w:p>
      <w:pPr>
        <w:ind w:firstLine="708"/>
      </w:pPr>
    </w:p>
    <w:p>
      <w:pPr>
        <w:ind w:firstLine="708"/>
        <w:jc w:val="both"/>
        <w:rPr>
          <w:i/>
          <w:color w:val="000000"/>
        </w:rPr>
      </w:pPr>
      <w:r>
        <w:rPr>
          <w:i/>
          <w:color w:val="000000"/>
        </w:rPr>
        <w:t>Skelbiu šį Lietuvos Respublikos Seimo priimtą įstatymą.</w:t>
      </w:r>
    </w:p>
    <w:p>
      <w:pPr>
        <w:ind w:firstLine="708"/>
        <w:jc w:val="both"/>
        <w:rPr>
          <w:i/>
          <w:color w:val="000000"/>
        </w:rPr>
      </w:pPr>
    </w:p>
    <w:p>
      <w:pPr>
        <w:tabs>
          <w:tab w:val="right" w:pos="9639"/>
        </w:tabs>
      </w:pPr>
      <w:r>
        <w:t>RESPUBLIKOS PREZIDENTAS</w:t>
        <w:tab/>
        <w:t>ALGIRDAS BRAZAUSKAS</w:t>
      </w:r>
    </w:p>
    <w:p>
      <w:pPr>
        <w:jc w:val="center"/>
      </w:pPr>
      <w:r>
        <w:t>______________</w:t>
      </w:r>
    </w:p>
    <w:p>
      <w:pPr>
        <w:jc w:val="center"/>
      </w:pP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1</w:t>
    </w:r>
    <w:r>
      <w:rPr>
        <w:rFonts w:ascii="TimesLT" w:hAnsi="TimesLT"/>
      </w:rPr>
      <w:fldChar w:fldCharType="end"/>
    </w:r>
  </w:p>
  <w:p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center" w:pos="4819"/>
        <w:tab w:val="right" w:pos="9638"/>
      </w:tabs>
    </w:pPr>
  </w:p>
</w:ftr>
</file>

<file path=word/footnotes.xml><?xml version="1.0" encoding="utf-8"?>
<w:footnotes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end"/>
    </w:r>
  </w:p>
  <w:p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end"/>
    </w:r>
  </w:p>
  <w:p>
    <w:pPr>
      <w:tabs>
        <w:tab w:val="center" w:pos="4153"/>
        <w:tab w:val="right" w:pos="8306"/>
      </w:tabs>
      <w:rPr>
        <w:lang w:val="en-GB"/>
      </w:rPr>
    </w:pPr>
  </w:p>
</w:hdr>
</file>

<file path=word/header2.xml><?xml version="1.0" encoding="utf-8"?>
<w:hd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framePr w:wrap="auto" w:vAnchor="text" w:hAnchor="margin" w:xAlign="center" w:y="1"/>
      <w:tabs>
        <w:tab w:val="center" w:pos="4153"/>
        <w:tab w:val="right" w:pos="8306"/>
      </w:tabs>
      <w:rPr>
        <w:lang w:val="en-GB"/>
      </w:rPr>
    </w:pPr>
    <w:r>
      <w:rPr>
        <w:lang w:val="en-GB"/>
      </w:rPr>
      <w:fldChar w:fldCharType="begin"/>
    </w:r>
    <w:r>
      <w:rPr>
        <w:lang w:val="en-GB"/>
      </w:rPr>
      <w:instrText xml:space="preserve">PAGE  </w:instrText>
    </w:r>
    <w:r>
      <w:rPr>
        <w:lang w:val="en-GB"/>
      </w:rPr>
      <w:fldChar w:fldCharType="separate"/>
    </w:r>
    <w:r>
      <w:rPr>
        <w:lang w:val="en-GB"/>
      </w:rPr>
      <w:t>1</w:t>
    </w:r>
    <w:r>
      <w:rPr>
        <w:lang w:val="en-GB"/>
      </w:rPr>
      <w:fldChar w:fldCharType="end"/>
    </w:r>
  </w:p>
  <w:p>
    <w:pPr>
      <w:tabs>
        <w:tab w:val="center" w:pos="4153"/>
        <w:tab w:val="right" w:pos="8306"/>
      </w:tabs>
      <w:rPr>
        <w:lang w:val="en-GB"/>
      </w:rPr>
    </w:pPr>
  </w:p>
</w:hdr>
</file>

<file path=word/header3.xml><?xml version="1.0" encoding="utf-8"?>
<w:hdr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center" w:pos="4153"/>
        <w:tab w:val="right" w:pos="8306"/>
      </w:tabs>
      <w:rPr>
        <w:lang w:val="en-GB"/>
      </w:rPr>
    </w:pPr>
  </w:p>
</w:hdr>
</file>

<file path=word/settings.xml><?xml version="1.0" encoding="utf-8"?>
<w:settings xmlns:w="http://schemas.openxmlformats.org/wordprocessingml/2006/main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oNotHyphenateCaps/>
  <w:drawingGridHorizont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optimizeForBrowser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10" Type="http://schemas.openxmlformats.org/officeDocument/2006/relationships/header" Target="header2.xml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header" Target="header3.xml"/>
  <Relationship Id="rId14" Type="http://schemas.openxmlformats.org/officeDocument/2006/relationships/footer" Target="footer3.xml"/>
  <Relationship Id="rId15" Type="http://schemas.openxmlformats.org/officeDocument/2006/relationships/fontTable" Target="fontTable.xml"/>
  <Relationship Id="rId16" Type="http://schemas.openxmlformats.org/officeDocument/2006/relationships/theme" Target="theme/theme1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image" Target="media/image1.wmf"/>
  <Relationship Id="rId8" Type="http://schemas.openxmlformats.org/officeDocument/2006/relationships/control" Target="activeX/activeX1.xml"/>
  <Relationship Id="rId9" Type="http://schemas.openxmlformats.org/officeDocument/2006/relationships/header" Target="header1.xml"/>
</Relationships>

</file>

<file path=word/activeX/_rels/activeX1.xml.rels><?xml version="1.0" encoding="UTF-8"?>

<Relationships xmlns="http://schemas.openxmlformats.org/package/2006/relationships">
  <Relationship Id="rId1" Type="http://schemas.microsoft.com/office/2006/relationships/activeXControlBinary" Target="activeX1.bin"/>
</Relationships>

</file>

<file path=word/activeX/activeX1.xml><?xml version="1.0" encoding="utf-8"?>
<ax:ocx xmlns:ax="http://schemas.microsoft.com/office/2006/activeX" xmlns:r="http://schemas.openxmlformats.org/officeDocument/2006/relationships" ax:classid="{868FBE40-B964-453C-BEA2-77F32F2C294F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1272</Characters>
  <Application>Microsoft Office Word</Application>
  <DocSecurity>4</DocSecurity>
  <Lines>41</Lines>
  <Paragraphs>38</Paragraphs>
  <ScaleCrop>false</ScaleCrop>
  <Company/>
  <LinksUpToDate>false</LinksUpToDate>
  <CharactersWithSpaces>1438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2015-09-16T03:47:00Z</dcterms:created>
  <dc:creator>User</dc:creator>
  <lastModifiedBy>Adlib User</lastModifiedBy>
  <dcterms:modified xsi:type="dcterms:W3CDTF">2015-09-16T03:47:00Z</dcterms:modified>
  <revision>2</revision>
</coreProperties>
</file>