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activeX/activeX1.bin" ContentType="application/vnd.ms-office.activeX"/>
  <Override PartName="/word/activeX/activeX1.xml" ContentType="application/vnd.ms-office.activeX+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4D7C" w:rsidRDefault="00B04D96">
      <w:pPr>
        <w:jc w:val="center"/>
        <w:rPr>
          <w:szCs w:val="24"/>
        </w:rPr>
      </w:pPr>
      <w:r>
        <w:rPr>
          <w:szCs w:val="24"/>
        </w:rPr>
        <w:object w:dxaOrig="706" w:dyaOrig="79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pt;height:45pt" o:ole="" fillcolor="window">
            <v:imagedata r:id="rId9" o:title=""/>
          </v:shape>
          <o:OLEObject Type="Embed" ProgID="Word.Picture.8" ShapeID="_x0000_i1025" DrawAspect="Content" ObjectID="_1690886857" r:id="rId10"/>
        </w:object>
      </w:r>
    </w:p>
    <w:p w:rsidR="00624D7C" w:rsidRDefault="00624D7C">
      <w:pPr>
        <w:jc w:val="center"/>
        <w:rPr>
          <w:sz w:val="28"/>
          <w:szCs w:val="24"/>
        </w:rPr>
      </w:pPr>
    </w:p>
    <w:p w:rsidR="00624D7C" w:rsidRDefault="00B04D96">
      <w:pPr>
        <w:keepNext/>
        <w:jc w:val="center"/>
        <w:rPr>
          <w:b/>
          <w:bCs/>
          <w:sz w:val="28"/>
          <w:szCs w:val="24"/>
        </w:rPr>
      </w:pPr>
      <w:r>
        <w:rPr>
          <w:b/>
          <w:bCs/>
          <w:sz w:val="28"/>
          <w:szCs w:val="24"/>
        </w:rPr>
        <w:t>LIETUVOS RESPUBLIKOS KULTŪROS MINISTRAS</w:t>
      </w:r>
    </w:p>
    <w:p w:rsidR="00624D7C" w:rsidRDefault="00624D7C">
      <w:pPr>
        <w:keepNext/>
        <w:jc w:val="center"/>
        <w:rPr>
          <w:b/>
          <w:bCs/>
          <w:sz w:val="28"/>
          <w:szCs w:val="24"/>
        </w:rPr>
      </w:pPr>
    </w:p>
    <w:p w:rsidR="00624D7C" w:rsidRDefault="00B04D96">
      <w:pPr>
        <w:keepNext/>
        <w:jc w:val="center"/>
        <w:rPr>
          <w:bCs/>
          <w:sz w:val="28"/>
          <w:szCs w:val="24"/>
        </w:rPr>
      </w:pPr>
      <w:r>
        <w:rPr>
          <w:b/>
          <w:bCs/>
          <w:sz w:val="28"/>
          <w:szCs w:val="28"/>
        </w:rPr>
        <w:t>ĮSAKYMAS</w:t>
      </w:r>
    </w:p>
    <w:p w:rsidR="00624D7C" w:rsidRDefault="00B04D96">
      <w:pPr>
        <w:jc w:val="center"/>
        <w:rPr>
          <w:b/>
          <w:sz w:val="28"/>
          <w:szCs w:val="28"/>
        </w:rPr>
      </w:pPr>
      <w:r>
        <w:rPr>
          <w:b/>
          <w:caps/>
          <w:sz w:val="28"/>
          <w:szCs w:val="28"/>
        </w:rPr>
        <w:t xml:space="preserve">DĖL LIETUVOS </w:t>
      </w:r>
      <w:r>
        <w:rPr>
          <w:b/>
          <w:bCs/>
          <w:caps/>
          <w:color w:val="000000"/>
          <w:sz w:val="28"/>
          <w:szCs w:val="28"/>
          <w:lang w:val="en-GB"/>
        </w:rPr>
        <w:t xml:space="preserve">RESPUBLIKOS KULTŪROS MINISTRO </w:t>
      </w:r>
      <w:r>
        <w:rPr>
          <w:b/>
          <w:caps/>
          <w:color w:val="000000"/>
          <w:sz w:val="28"/>
          <w:szCs w:val="28"/>
          <w:lang w:val="en-GB"/>
        </w:rPr>
        <w:t xml:space="preserve">2010 m. </w:t>
      </w:r>
      <w:proofErr w:type="gramStart"/>
      <w:r>
        <w:rPr>
          <w:b/>
          <w:caps/>
          <w:color w:val="000000"/>
          <w:sz w:val="28"/>
          <w:szCs w:val="28"/>
          <w:lang w:val="en-GB"/>
        </w:rPr>
        <w:t>SPALIO 6 d. įsakymO Nr.</w:t>
      </w:r>
      <w:proofErr w:type="gramEnd"/>
      <w:r>
        <w:rPr>
          <w:b/>
          <w:caps/>
          <w:color w:val="000000"/>
          <w:sz w:val="28"/>
          <w:szCs w:val="28"/>
          <w:lang w:val="en-GB"/>
        </w:rPr>
        <w:t xml:space="preserve"> ĮV-499 „Dėl </w:t>
      </w:r>
      <w:r>
        <w:rPr>
          <w:b/>
          <w:bCs/>
          <w:caps/>
          <w:color w:val="000000"/>
          <w:sz w:val="28"/>
          <w:szCs w:val="28"/>
          <w:shd w:val="clear" w:color="auto" w:fill="FFFFFF"/>
          <w:lang w:val="en-GB"/>
        </w:rPr>
        <w:t>bibliotekų fondo apsaugos nuostatų patvirtinimo</w:t>
      </w:r>
      <w:proofErr w:type="gramStart"/>
      <w:r>
        <w:rPr>
          <w:b/>
          <w:caps/>
          <w:color w:val="000000"/>
          <w:sz w:val="28"/>
          <w:szCs w:val="28"/>
          <w:lang w:val="en-GB"/>
        </w:rPr>
        <w:t>“</w:t>
      </w:r>
      <w:r>
        <w:rPr>
          <w:b/>
          <w:color w:val="000000"/>
          <w:szCs w:val="24"/>
          <w:lang w:val="en-GB"/>
        </w:rPr>
        <w:t xml:space="preserve"> </w:t>
      </w:r>
      <w:r>
        <w:rPr>
          <w:b/>
          <w:bCs/>
          <w:caps/>
          <w:color w:val="000000"/>
          <w:sz w:val="28"/>
          <w:szCs w:val="28"/>
          <w:lang w:val="en-GB"/>
        </w:rPr>
        <w:t>PAKEITIMO</w:t>
      </w:r>
      <w:proofErr w:type="gramEnd"/>
    </w:p>
    <w:p w:rsidR="00624D7C" w:rsidRDefault="00624D7C">
      <w:pPr>
        <w:tabs>
          <w:tab w:val="left" w:pos="198"/>
          <w:tab w:val="left" w:pos="2126"/>
          <w:tab w:val="left" w:pos="2977"/>
        </w:tabs>
        <w:jc w:val="center"/>
        <w:rPr>
          <w:szCs w:val="24"/>
        </w:rPr>
      </w:pPr>
    </w:p>
    <w:p w:rsidR="00624D7C" w:rsidRDefault="00B04D96">
      <w:pPr>
        <w:tabs>
          <w:tab w:val="left" w:pos="198"/>
          <w:tab w:val="left" w:pos="2126"/>
          <w:tab w:val="left" w:pos="2977"/>
        </w:tabs>
        <w:jc w:val="center"/>
        <w:rPr>
          <w:szCs w:val="24"/>
        </w:rPr>
      </w:pPr>
      <w:r>
        <w:rPr>
          <w:szCs w:val="24"/>
        </w:rPr>
        <w:t>2021 m. rugpjūčio 17 d. Nr. ĮV-966</w:t>
      </w:r>
    </w:p>
    <w:p w:rsidR="00624D7C" w:rsidRDefault="00B04D96">
      <w:pPr>
        <w:jc w:val="center"/>
        <w:rPr>
          <w:szCs w:val="24"/>
        </w:rPr>
      </w:pPr>
      <w:r>
        <w:rPr>
          <w:szCs w:val="24"/>
        </w:rPr>
        <w:t>Vilnius</w:t>
      </w:r>
    </w:p>
    <w:p w:rsidR="00624D7C" w:rsidRDefault="00624D7C">
      <w:pPr>
        <w:jc w:val="center"/>
        <w:rPr>
          <w:szCs w:val="24"/>
        </w:rPr>
      </w:pPr>
    </w:p>
    <w:p w:rsidR="00624D7C" w:rsidRDefault="006267E4">
      <w:pPr>
        <w:ind w:firstLine="851"/>
        <w:jc w:val="both"/>
        <w:rPr>
          <w:color w:val="000000"/>
          <w:szCs w:val="24"/>
        </w:rPr>
      </w:pPr>
      <w:r w:rsidR="00B04D96">
        <w:rPr>
          <w:color w:val="000000"/>
          <w:szCs w:val="24"/>
        </w:rPr>
        <w:t>1</w:t>
      </w:r>
      <w:r w:rsidR="00B04D96">
        <w:rPr>
          <w:color w:val="000000"/>
          <w:szCs w:val="24"/>
        </w:rPr>
        <w:t>. P a k e i č i u L</w:t>
      </w:r>
      <w:r w:rsidR="00B04D96">
        <w:rPr>
          <w:szCs w:val="24"/>
        </w:rPr>
        <w:t xml:space="preserve">ietuvos Respublikos kultūros ministro </w:t>
      </w:r>
      <w:r w:rsidR="00B04D96">
        <w:rPr>
          <w:color w:val="000000"/>
          <w:szCs w:val="24"/>
        </w:rPr>
        <w:t xml:space="preserve">2010 m. spalio 6 d. įsakymą Nr. ĮV-499 „Dėl </w:t>
      </w:r>
      <w:r w:rsidR="00B04D96">
        <w:rPr>
          <w:bCs/>
          <w:color w:val="000000"/>
          <w:szCs w:val="24"/>
          <w:shd w:val="clear" w:color="auto" w:fill="FFFFFF"/>
        </w:rPr>
        <w:t>Bibliotekų fondo apsaugos nuostatų patvirtinimo</w:t>
      </w:r>
      <w:r w:rsidR="00B04D96">
        <w:rPr>
          <w:color w:val="000000"/>
          <w:szCs w:val="24"/>
        </w:rPr>
        <w:t>“ ir jį išdėstau nauja redakcija:</w:t>
      </w:r>
    </w:p>
    <w:p w:rsidR="00624D7C" w:rsidRDefault="00624D7C">
      <w:pPr>
        <w:jc w:val="center"/>
        <w:rPr>
          <w:color w:val="000000"/>
          <w:szCs w:val="24"/>
        </w:rPr>
      </w:pPr>
    </w:p>
    <w:p w:rsidR="00624D7C" w:rsidRDefault="006267E4">
      <w:pPr>
        <w:jc w:val="center"/>
        <w:rPr>
          <w:color w:val="000000"/>
          <w:sz w:val="28"/>
          <w:szCs w:val="28"/>
        </w:rPr>
      </w:pPr>
      <w:r>
        <w:rPr>
          <w:b/>
          <w:color w:val="000000"/>
          <w:sz w:val="28"/>
          <w:szCs w:val="28"/>
          <w:lang w:eastAsia="lt-LT"/>
        </w:rPr>
        <w:pict w14:anchorId="32D95B5B">
          <v:shapetype id="_x0000_t201" coordsize="21600,21600" o:spt="201" path="m,l,21600r21600,l21600,xe">
            <v:stroke joinstyle="miter"/>
            <v:path shadowok="f" o:extrusionok="f" strokeok="f" fillok="f" o:connecttype="rect"/>
            <o:lock v:ext="edit" shapetype="t"/>
          </v:shapetype>
          <v:shape id="_x0000_s1027" type="#_x0000_t201" style="position:absolute;left:0;text-align:left;margin-left:-85.05pt;margin-top:-56.7pt;width:.75pt;height:.75pt;z-index:251659264;visibility:hidden;mso-position-horizontal-relative:text;mso-position-vertical-relative:text" stroked="f">
            <v:imagedata r:id="rId11" o:title=""/>
          </v:shape>
          <w:control r:id="rId12" w:name="Control 5" w:shapeid="_x0000_s1027"/>
        </w:pict>
      </w:r>
      <w:r w:rsidR="00B04D96">
        <w:rPr>
          <w:b/>
          <w:color w:val="000000"/>
          <w:sz w:val="28"/>
          <w:szCs w:val="28"/>
        </w:rPr>
        <w:t>„LIETUVOS RESPUBLIKOS KULTŪROS MINISTRAS</w:t>
      </w:r>
    </w:p>
    <w:p w:rsidR="00624D7C" w:rsidRDefault="00624D7C">
      <w:pPr>
        <w:jc w:val="center"/>
        <w:rPr>
          <w:color w:val="000000"/>
          <w:sz w:val="28"/>
          <w:szCs w:val="28"/>
        </w:rPr>
      </w:pPr>
    </w:p>
    <w:p w:rsidR="00624D7C" w:rsidRDefault="00B04D96">
      <w:pPr>
        <w:jc w:val="center"/>
        <w:rPr>
          <w:color w:val="000000"/>
          <w:sz w:val="28"/>
          <w:szCs w:val="28"/>
        </w:rPr>
      </w:pPr>
      <w:r>
        <w:rPr>
          <w:b/>
          <w:color w:val="000000"/>
          <w:sz w:val="28"/>
          <w:szCs w:val="28"/>
        </w:rPr>
        <w:t>ĮSAKYMAS</w:t>
      </w:r>
    </w:p>
    <w:p w:rsidR="00624D7C" w:rsidRDefault="00B04D96">
      <w:pPr>
        <w:jc w:val="center"/>
        <w:rPr>
          <w:color w:val="000000"/>
          <w:sz w:val="28"/>
          <w:szCs w:val="28"/>
        </w:rPr>
      </w:pPr>
      <w:r>
        <w:rPr>
          <w:b/>
          <w:sz w:val="28"/>
          <w:szCs w:val="28"/>
        </w:rPr>
        <w:t>DĖL BIBLIOTEKŲ FONDO APSAUGOS NUOSTATŲ PATVIRTINIMO</w:t>
      </w:r>
    </w:p>
    <w:p w:rsidR="00624D7C" w:rsidRDefault="00624D7C">
      <w:pPr>
        <w:jc w:val="center"/>
        <w:rPr>
          <w:szCs w:val="24"/>
          <w:lang w:eastAsia="lt-LT"/>
        </w:rPr>
      </w:pPr>
    </w:p>
    <w:p w:rsidR="00624D7C" w:rsidRDefault="00B04D96">
      <w:pPr>
        <w:ind w:firstLine="851"/>
        <w:jc w:val="both"/>
        <w:rPr>
          <w:szCs w:val="24"/>
          <w:lang w:eastAsia="lt-LT"/>
        </w:rPr>
      </w:pPr>
      <w:r>
        <w:rPr>
          <w:color w:val="000000"/>
          <w:szCs w:val="24"/>
        </w:rPr>
        <w:t>Vadovaudamasis Lietuvos Respublikos bibliotekų įstatymo 19 straipsnio 1 dalimi:</w:t>
      </w:r>
    </w:p>
    <w:p w:rsidR="00624D7C" w:rsidRDefault="006267E4">
      <w:pPr>
        <w:ind w:firstLine="851"/>
        <w:jc w:val="both"/>
        <w:rPr>
          <w:szCs w:val="24"/>
          <w:lang w:eastAsia="lt-LT"/>
        </w:rPr>
      </w:pPr>
      <w:r w:rsidR="00B04D96">
        <w:rPr>
          <w:szCs w:val="24"/>
          <w:lang w:eastAsia="lt-LT"/>
        </w:rPr>
        <w:t>1</w:t>
      </w:r>
      <w:r w:rsidR="00B04D96">
        <w:rPr>
          <w:szCs w:val="24"/>
          <w:lang w:eastAsia="lt-LT"/>
        </w:rPr>
        <w:t>. T</w:t>
      </w:r>
      <w:r w:rsidR="00B04D96">
        <w:rPr>
          <w:szCs w:val="24"/>
        </w:rPr>
        <w:t xml:space="preserve"> v i r t i n</w:t>
      </w:r>
      <w:r w:rsidR="00B04D96">
        <w:rPr>
          <w:szCs w:val="24"/>
          <w:lang w:eastAsia="lt-LT"/>
        </w:rPr>
        <w:t xml:space="preserve"> u pridedamus </w:t>
      </w:r>
      <w:r w:rsidR="00B04D96">
        <w:rPr>
          <w:szCs w:val="24"/>
        </w:rPr>
        <w:t>Bibliotekų fondo apsaugos nuostatus.</w:t>
      </w:r>
    </w:p>
    <w:p w:rsidR="00624D7C" w:rsidRDefault="006267E4" w:rsidP="00B04D96">
      <w:pPr>
        <w:ind w:firstLine="851"/>
        <w:jc w:val="both"/>
        <w:rPr>
          <w:szCs w:val="24"/>
          <w:lang w:val="en-GB"/>
        </w:rPr>
      </w:pPr>
      <w:r w:rsidR="00B04D96">
        <w:rPr>
          <w:szCs w:val="24"/>
          <w:lang w:eastAsia="lt-LT"/>
        </w:rPr>
        <w:t>2</w:t>
      </w:r>
      <w:r w:rsidR="00B04D96">
        <w:rPr>
          <w:szCs w:val="24"/>
          <w:lang w:eastAsia="lt-LT"/>
        </w:rPr>
        <w:t>. P a v e d u Lietuvos nacionalinei Martyno Mažvydo bibliotekai konsultuoti bibliotekas ir teikti joms metodinę pagalbą Bibliotekų fondo apsaugos nuostatų įgyvendinimo klausimais.“</w:t>
      </w:r>
    </w:p>
    <w:p w:rsidR="00624D7C" w:rsidRDefault="006267E4">
      <w:pPr>
        <w:ind w:firstLine="851"/>
        <w:rPr>
          <w:szCs w:val="24"/>
        </w:rPr>
      </w:pPr>
      <w:r w:rsidR="00B04D96">
        <w:rPr>
          <w:szCs w:val="24"/>
          <w:lang w:val="en-GB"/>
        </w:rPr>
        <w:t>2</w:t>
      </w:r>
      <w:r w:rsidR="00B04D96">
        <w:rPr>
          <w:szCs w:val="24"/>
          <w:lang w:val="en-GB"/>
        </w:rPr>
        <w:t xml:space="preserve">. </w:t>
      </w:r>
      <w:r w:rsidR="00B04D96">
        <w:rPr>
          <w:szCs w:val="24"/>
        </w:rPr>
        <w:t>N u s t a t a u, kad šis įsakymas įsigalioja 2022 m. sausio 1 d.</w:t>
      </w:r>
    </w:p>
    <w:p w:rsidR="00B04D96" w:rsidRDefault="00B04D96"/>
    <w:p w:rsidR="00B04D96" w:rsidRDefault="00B04D96"/>
    <w:p w:rsidR="00B04D96" w:rsidRDefault="00B04D96"/>
    <w:p w:rsidR="00624D7C" w:rsidRPr="006267E4" w:rsidRDefault="00B04D96" w:rsidP="006267E4">
      <w:pPr>
        <w:rPr>
          <w:szCs w:val="24"/>
        </w:rPr>
      </w:pPr>
      <w:r>
        <w:rPr>
          <w:szCs w:val="24"/>
        </w:rPr>
        <w:t>Kultūros ministras</w:t>
      </w:r>
      <w:r>
        <w:rPr>
          <w:szCs w:val="24"/>
        </w:rPr>
        <w:tab/>
      </w:r>
      <w:r>
        <w:rPr>
          <w:szCs w:val="24"/>
        </w:rPr>
        <w:tab/>
      </w:r>
      <w:r>
        <w:rPr>
          <w:szCs w:val="24"/>
        </w:rPr>
        <w:tab/>
      </w:r>
      <w:r>
        <w:rPr>
          <w:szCs w:val="24"/>
        </w:rPr>
        <w:tab/>
      </w:r>
      <w:r>
        <w:rPr>
          <w:szCs w:val="24"/>
        </w:rPr>
        <w:tab/>
        <w:t>Simonas Kairys</w:t>
      </w:r>
    </w:p>
    <w:p w:rsidR="00B04D96" w:rsidRDefault="00B04D96">
      <w:pPr>
        <w:keepLines/>
        <w:widowControl w:val="0"/>
        <w:suppressAutoHyphens/>
        <w:ind w:left="5102"/>
        <w:jc w:val="right"/>
        <w:sectPr w:rsidR="00B04D96" w:rsidSect="00B04D96">
          <w:headerReference w:type="even" r:id="rId13"/>
          <w:headerReference w:type="default" r:id="rId14"/>
          <w:footerReference w:type="even" r:id="rId15"/>
          <w:footerReference w:type="default" r:id="rId16"/>
          <w:headerReference w:type="first" r:id="rId17"/>
          <w:footerReference w:type="first" r:id="rId18"/>
          <w:type w:val="continuous"/>
          <w:pgSz w:w="11906" w:h="16838" w:code="9"/>
          <w:pgMar w:top="1134" w:right="567" w:bottom="1134" w:left="1701" w:header="567" w:footer="567" w:gutter="0"/>
          <w:cols w:space="708"/>
          <w:titlePg/>
          <w:docGrid w:linePitch="360"/>
        </w:sectPr>
      </w:pPr>
    </w:p>
    <w:p w:rsidR="00624D7C" w:rsidRDefault="00B04D96" w:rsidP="006267E4">
      <w:pPr>
        <w:keepLines/>
        <w:widowControl w:val="0"/>
        <w:suppressAutoHyphens/>
        <w:ind w:firstLine="5103"/>
        <w:rPr>
          <w:color w:val="000000"/>
        </w:rPr>
      </w:pPr>
      <w:r>
        <w:rPr>
          <w:color w:val="000000"/>
        </w:rPr>
        <w:lastRenderedPageBreak/>
        <w:t>PATVIRTINTA</w:t>
      </w:r>
    </w:p>
    <w:p w:rsidR="00624D7C" w:rsidRDefault="00B04D96" w:rsidP="006267E4">
      <w:pPr>
        <w:keepLines/>
        <w:widowControl w:val="0"/>
        <w:suppressAutoHyphens/>
        <w:ind w:firstLine="5103"/>
        <w:rPr>
          <w:color w:val="000000"/>
        </w:rPr>
      </w:pPr>
      <w:r>
        <w:rPr>
          <w:color w:val="000000"/>
        </w:rPr>
        <w:t>Lietuvos Respublikos kultūros ministro</w:t>
      </w:r>
    </w:p>
    <w:p w:rsidR="00624D7C" w:rsidRDefault="00B04D96" w:rsidP="006267E4">
      <w:pPr>
        <w:keepLines/>
        <w:widowControl w:val="0"/>
        <w:suppressAutoHyphens/>
        <w:ind w:firstLine="5103"/>
        <w:rPr>
          <w:color w:val="000000"/>
        </w:rPr>
      </w:pPr>
      <w:r>
        <w:rPr>
          <w:color w:val="000000"/>
        </w:rPr>
        <w:t>2010 m. spalio 6 d. įsakymu Nr. 499</w:t>
      </w:r>
    </w:p>
    <w:p w:rsidR="00B04D96" w:rsidRDefault="00B04D96" w:rsidP="006267E4">
      <w:pPr>
        <w:keepLines/>
        <w:widowControl w:val="0"/>
        <w:suppressAutoHyphens/>
        <w:ind w:firstLine="5103"/>
        <w:rPr>
          <w:color w:val="000000"/>
        </w:rPr>
      </w:pPr>
      <w:r>
        <w:rPr>
          <w:color w:val="000000"/>
        </w:rPr>
        <w:t xml:space="preserve">(2021 m. rugpjūčio 18 d. </w:t>
      </w:r>
    </w:p>
    <w:p w:rsidR="00624D7C" w:rsidRDefault="00B04D96" w:rsidP="006267E4">
      <w:pPr>
        <w:keepLines/>
        <w:widowControl w:val="0"/>
        <w:suppressAutoHyphens/>
        <w:ind w:firstLine="5103"/>
        <w:rPr>
          <w:color w:val="000000"/>
        </w:rPr>
      </w:pPr>
      <w:r>
        <w:rPr>
          <w:color w:val="000000"/>
        </w:rPr>
        <w:t>įsakymo Nr. ĮV-966 redakcija)</w:t>
      </w:r>
    </w:p>
    <w:p w:rsidR="00624D7C" w:rsidRDefault="00624D7C">
      <w:pPr>
        <w:widowControl w:val="0"/>
        <w:suppressAutoHyphens/>
        <w:jc w:val="right"/>
        <w:rPr>
          <w:color w:val="000000"/>
        </w:rPr>
      </w:pPr>
    </w:p>
    <w:p w:rsidR="00624D7C" w:rsidRDefault="00624D7C">
      <w:pPr>
        <w:widowControl w:val="0"/>
        <w:suppressAutoHyphens/>
        <w:jc w:val="center"/>
        <w:rPr>
          <w:color w:val="000000"/>
        </w:rPr>
      </w:pPr>
    </w:p>
    <w:p w:rsidR="00624D7C" w:rsidRDefault="006267E4">
      <w:pPr>
        <w:keepLines/>
        <w:widowControl w:val="0"/>
        <w:suppressAutoHyphens/>
        <w:jc w:val="center"/>
        <w:rPr>
          <w:b/>
          <w:bCs/>
          <w:caps/>
          <w:color w:val="000000"/>
        </w:rPr>
      </w:pPr>
      <w:r w:rsidR="00B04D96">
        <w:rPr>
          <w:b/>
          <w:bCs/>
          <w:caps/>
          <w:color w:val="000000"/>
        </w:rPr>
        <w:t>BIBLIOTEKŲ FONDO APSAUGOS NUOSTATAI</w:t>
      </w:r>
    </w:p>
    <w:p w:rsidR="00624D7C" w:rsidRDefault="00624D7C">
      <w:pPr>
        <w:widowControl w:val="0"/>
        <w:suppressAutoHyphens/>
        <w:jc w:val="center"/>
        <w:rPr>
          <w:color w:val="000000"/>
        </w:rPr>
      </w:pPr>
    </w:p>
    <w:p w:rsidR="00624D7C" w:rsidRDefault="006267E4">
      <w:pPr>
        <w:keepLines/>
        <w:widowControl w:val="0"/>
        <w:suppressAutoHyphens/>
        <w:jc w:val="center"/>
        <w:rPr>
          <w:bCs/>
          <w:caps/>
          <w:color w:val="000000"/>
        </w:rPr>
      </w:pPr>
      <w:r w:rsidR="00B04D96">
        <w:rPr>
          <w:b/>
          <w:bCs/>
          <w:caps/>
          <w:color w:val="000000"/>
        </w:rPr>
        <w:t>I</w:t>
      </w:r>
      <w:r w:rsidR="00B04D96">
        <w:rPr>
          <w:b/>
          <w:bCs/>
          <w:caps/>
          <w:color w:val="000000"/>
        </w:rPr>
        <w:t xml:space="preserve"> SKYRIUS</w:t>
      </w:r>
    </w:p>
    <w:p w:rsidR="00624D7C" w:rsidRDefault="006267E4">
      <w:pPr>
        <w:keepLines/>
        <w:widowControl w:val="0"/>
        <w:suppressAutoHyphens/>
        <w:ind w:firstLine="62"/>
        <w:jc w:val="center"/>
        <w:rPr>
          <w:b/>
          <w:bCs/>
          <w:caps/>
          <w:color w:val="000000"/>
        </w:rPr>
      </w:pPr>
      <w:r w:rsidR="00B04D96">
        <w:rPr>
          <w:b/>
          <w:bCs/>
          <w:caps/>
          <w:color w:val="000000"/>
        </w:rPr>
        <w:t>BENDROSIOS NUOSTATOS</w:t>
      </w:r>
    </w:p>
    <w:p w:rsidR="00624D7C" w:rsidRDefault="00624D7C">
      <w:pPr>
        <w:widowControl w:val="0"/>
        <w:suppressAutoHyphens/>
        <w:jc w:val="center"/>
        <w:rPr>
          <w:szCs w:val="24"/>
        </w:rPr>
      </w:pPr>
    </w:p>
    <w:p w:rsidR="00624D7C" w:rsidRDefault="006267E4">
      <w:pPr>
        <w:widowControl w:val="0"/>
        <w:suppressAutoHyphens/>
        <w:ind w:firstLine="567"/>
        <w:jc w:val="both"/>
        <w:rPr>
          <w:szCs w:val="24"/>
        </w:rPr>
      </w:pPr>
      <w:r w:rsidR="00B04D96">
        <w:rPr>
          <w:szCs w:val="24"/>
        </w:rPr>
        <w:t>1</w:t>
      </w:r>
      <w:r w:rsidR="00B04D96">
        <w:rPr>
          <w:szCs w:val="24"/>
        </w:rPr>
        <w:t>. Bibliotekų fondo apsaugos nuostatai (toliau – Nuostatai) reglamentuoja Lietuvos bibliotekų fondo (toliau – fondo) apskaitą, gaunamų dokumentų priėmimą, jų ženklinimą ir įtraukimą į apskaitą, fondo perdavimą, fondo patikrinimą, dokumentų nurašymą, fondo apsaugos priemones.</w:t>
      </w:r>
    </w:p>
    <w:p w:rsidR="00624D7C" w:rsidRDefault="006267E4">
      <w:pPr>
        <w:widowControl w:val="0"/>
        <w:suppressAutoHyphens/>
        <w:ind w:firstLine="567"/>
        <w:jc w:val="both"/>
        <w:rPr>
          <w:szCs w:val="24"/>
        </w:rPr>
      </w:pPr>
      <w:r w:rsidR="00B04D96">
        <w:rPr>
          <w:szCs w:val="24"/>
        </w:rPr>
        <w:t>2</w:t>
      </w:r>
      <w:r w:rsidR="00B04D96">
        <w:rPr>
          <w:szCs w:val="24"/>
        </w:rPr>
        <w:t>. Fondo apsaugą reglamentuoja Lietuvos Respublikos bibliotekų įstatymas, Lietuvos Respublikos kilnojamųjų kultūros vertybių apsaugos įstatymas, Lietuvos Respublikos dokumentų ir archyvų įstatymas, 12-asis viešojo sektoriaus apskaitos ir finansinės atskaitomybės standartas „Ilgalaikis materialusis turtas“, patvirtintas Lietuvos Respublikos finansų ministro 2008 m. gegužės 8 d. įsakymu Nr. 1K-174 „Dėl viešojo sektoriaus apskaitos ir finansinės atskaitomybės 12-ojo standarto patvirtinimo“, 8-asis viešojo sektoriaus apskaitos ir finansinės atskaitomybės standartas „Atsargos“, patvirtintas Lietuvos Respublikos finansų ministro 2008 m. birželio 20 d. įsakymu Nr. 1K-220 „Dėl viešojo sektoriaus apskaitos ir finansinės atskaitomybės 8-ojo standarto patvirtinimo“, 20-asis viešojo sektoriaus apskaitos ir finansinės atskaitomybės standartas „Finansavimo sumos“, patvirtintas 2008 m. birželio 9 d. įsakymu Nr. 1K-205 „Dėl viešojo sektoriaus apskaitos ir finansinės atskaitomybės 20-ojo standarto patvirtinimo“ ir šie Nuostatai.</w:t>
      </w:r>
    </w:p>
    <w:p w:rsidR="00624D7C" w:rsidRDefault="006267E4">
      <w:pPr>
        <w:widowControl w:val="0"/>
        <w:suppressAutoHyphens/>
        <w:ind w:firstLine="567"/>
        <w:jc w:val="both"/>
        <w:rPr>
          <w:szCs w:val="24"/>
        </w:rPr>
      </w:pPr>
      <w:r w:rsidR="00B04D96">
        <w:rPr>
          <w:szCs w:val="24"/>
        </w:rPr>
        <w:t>3</w:t>
      </w:r>
      <w:r w:rsidR="00B04D96">
        <w:rPr>
          <w:szCs w:val="24"/>
        </w:rPr>
        <w:t>. Šiuose Nuostatuose vartojamos sąvokos:</w:t>
      </w:r>
    </w:p>
    <w:p w:rsidR="00624D7C" w:rsidRDefault="006267E4">
      <w:pPr>
        <w:widowControl w:val="0"/>
        <w:suppressAutoHyphens/>
        <w:ind w:firstLine="567"/>
        <w:jc w:val="both"/>
        <w:rPr>
          <w:szCs w:val="24"/>
        </w:rPr>
      </w:pPr>
      <w:r w:rsidR="00B04D96">
        <w:rPr>
          <w:szCs w:val="24"/>
        </w:rPr>
        <w:t>3</w:t>
      </w:r>
      <w:r w:rsidR="00B04D96">
        <w:rPr>
          <w:bCs/>
          <w:szCs w:val="24"/>
        </w:rPr>
        <w:t>.1</w:t>
      </w:r>
      <w:r w:rsidR="00B04D96">
        <w:rPr>
          <w:bCs/>
          <w:szCs w:val="24"/>
        </w:rPr>
        <w:t>.</w:t>
      </w:r>
      <w:r w:rsidR="00B04D96">
        <w:rPr>
          <w:b/>
          <w:bCs/>
          <w:szCs w:val="24"/>
        </w:rPr>
        <w:t xml:space="preserve"> Bendroji fondo apskaita </w:t>
      </w:r>
      <w:r w:rsidR="00B04D96">
        <w:rPr>
          <w:szCs w:val="24"/>
        </w:rPr>
        <w:t>– apibendrintų duomenų apie dokumentų gavimą, nurašymą ir fondo kaitą įrašymas į nustatytą apskaitos registrą, jo tvarkymas ir saugojimas.</w:t>
      </w:r>
    </w:p>
    <w:p w:rsidR="00624D7C" w:rsidRDefault="006267E4">
      <w:pPr>
        <w:widowControl w:val="0"/>
        <w:suppressAutoHyphens/>
        <w:ind w:firstLine="567"/>
        <w:jc w:val="both"/>
        <w:rPr>
          <w:szCs w:val="24"/>
        </w:rPr>
      </w:pPr>
      <w:r w:rsidR="00B04D96">
        <w:rPr>
          <w:szCs w:val="24"/>
        </w:rPr>
        <w:t>3.2</w:t>
      </w:r>
      <w:r w:rsidR="00B04D96">
        <w:rPr>
          <w:szCs w:val="24"/>
        </w:rPr>
        <w:t xml:space="preserve">. </w:t>
      </w:r>
      <w:r w:rsidR="00B04D96">
        <w:rPr>
          <w:b/>
          <w:szCs w:val="24"/>
        </w:rPr>
        <w:t>Bibliotekos valdomi elektroniniai dokumentai</w:t>
      </w:r>
      <w:r w:rsidR="00B04D96">
        <w:rPr>
          <w:szCs w:val="24"/>
        </w:rPr>
        <w:t xml:space="preserve"> – nuolatiniam saugojimui ir (ar) terminuotai prieigai įsigyti, įkainoti ir į bibliotekos vienetinės ir bendrosios fondo apskaitos registrus įtraukti dokumentai.</w:t>
      </w:r>
    </w:p>
    <w:p w:rsidR="00624D7C" w:rsidRDefault="006267E4">
      <w:pPr>
        <w:widowControl w:val="0"/>
        <w:suppressAutoHyphens/>
        <w:ind w:firstLine="567"/>
        <w:jc w:val="both"/>
        <w:rPr>
          <w:szCs w:val="24"/>
        </w:rPr>
      </w:pPr>
      <w:r w:rsidR="00B04D96">
        <w:rPr>
          <w:szCs w:val="24"/>
        </w:rPr>
        <w:t>3</w:t>
      </w:r>
      <w:r w:rsidR="00B04D96">
        <w:rPr>
          <w:bCs/>
          <w:szCs w:val="24"/>
        </w:rPr>
        <w:t>.3</w:t>
      </w:r>
      <w:r w:rsidR="00B04D96">
        <w:rPr>
          <w:bCs/>
          <w:szCs w:val="24"/>
        </w:rPr>
        <w:t>.</w:t>
      </w:r>
      <w:r w:rsidR="00B04D96">
        <w:rPr>
          <w:b/>
          <w:bCs/>
          <w:szCs w:val="24"/>
        </w:rPr>
        <w:t xml:space="preserve"> Dokumentų nurašymas</w:t>
      </w:r>
      <w:r w:rsidR="00B04D96">
        <w:rPr>
          <w:szCs w:val="24"/>
        </w:rPr>
        <w:t xml:space="preserve"> – pripažintų nereikalingais arba netinkamais (negalimais) naudoti dokumentų išėmimas iš apyvartos.</w:t>
      </w:r>
    </w:p>
    <w:p w:rsidR="00624D7C" w:rsidRDefault="006267E4">
      <w:pPr>
        <w:widowControl w:val="0"/>
        <w:suppressAutoHyphens/>
        <w:ind w:firstLine="567"/>
        <w:jc w:val="both"/>
        <w:rPr>
          <w:szCs w:val="24"/>
        </w:rPr>
      </w:pPr>
      <w:r w:rsidR="00B04D96">
        <w:rPr>
          <w:szCs w:val="24"/>
        </w:rPr>
        <w:t>3</w:t>
      </w:r>
      <w:r w:rsidR="00B04D96">
        <w:rPr>
          <w:bCs/>
          <w:szCs w:val="24"/>
        </w:rPr>
        <w:t>.4</w:t>
      </w:r>
      <w:r w:rsidR="00B04D96">
        <w:rPr>
          <w:bCs/>
          <w:szCs w:val="24"/>
        </w:rPr>
        <w:t xml:space="preserve">. </w:t>
      </w:r>
      <w:r w:rsidR="00B04D96">
        <w:rPr>
          <w:b/>
          <w:bCs/>
          <w:szCs w:val="24"/>
        </w:rPr>
        <w:t xml:space="preserve">Fondo apsauga </w:t>
      </w:r>
      <w:r w:rsidR="00B04D96">
        <w:rPr>
          <w:szCs w:val="24"/>
        </w:rPr>
        <w:t>– visuma techninių veiksmų ir organizacinių priemonių, kuriomis siekiama bibliotekose sukauptus dokumentus išsaugoti dabartinei ir ateities kartoms.</w:t>
      </w:r>
    </w:p>
    <w:p w:rsidR="00624D7C" w:rsidRDefault="006267E4">
      <w:pPr>
        <w:widowControl w:val="0"/>
        <w:suppressAutoHyphens/>
        <w:ind w:firstLine="567"/>
        <w:jc w:val="both"/>
        <w:rPr>
          <w:szCs w:val="24"/>
        </w:rPr>
      </w:pPr>
      <w:r w:rsidR="00B04D96">
        <w:rPr>
          <w:szCs w:val="24"/>
        </w:rPr>
        <w:t>3</w:t>
      </w:r>
      <w:r w:rsidR="00B04D96">
        <w:rPr>
          <w:bCs/>
          <w:szCs w:val="24"/>
        </w:rPr>
        <w:t>.5</w:t>
      </w:r>
      <w:r w:rsidR="00B04D96">
        <w:rPr>
          <w:bCs/>
          <w:szCs w:val="24"/>
        </w:rPr>
        <w:t>.</w:t>
      </w:r>
      <w:r w:rsidR="00B04D96">
        <w:rPr>
          <w:b/>
          <w:bCs/>
          <w:szCs w:val="24"/>
        </w:rPr>
        <w:t xml:space="preserve"> Fondo apskaita </w:t>
      </w:r>
      <w:r w:rsidR="00B04D96">
        <w:rPr>
          <w:szCs w:val="24"/>
        </w:rPr>
        <w:t>– dokumentų įrašymas į nustatytos formos vienetinės ir bendrosios apskaitos registrus, duomenų apie dokumentus tvarkymas ir saugojimas.</w:t>
      </w:r>
    </w:p>
    <w:p w:rsidR="00624D7C" w:rsidRDefault="006267E4">
      <w:pPr>
        <w:widowControl w:val="0"/>
        <w:suppressAutoHyphens/>
        <w:ind w:firstLine="567"/>
        <w:jc w:val="both"/>
        <w:rPr>
          <w:szCs w:val="24"/>
        </w:rPr>
      </w:pPr>
      <w:r w:rsidR="00B04D96">
        <w:rPr>
          <w:szCs w:val="24"/>
        </w:rPr>
        <w:t>3</w:t>
      </w:r>
      <w:r w:rsidR="00B04D96">
        <w:rPr>
          <w:bCs/>
          <w:szCs w:val="24"/>
        </w:rPr>
        <w:t>.6</w:t>
      </w:r>
      <w:r w:rsidR="00B04D96">
        <w:rPr>
          <w:bCs/>
          <w:szCs w:val="24"/>
        </w:rPr>
        <w:t>.</w:t>
      </w:r>
      <w:r w:rsidR="00B04D96">
        <w:rPr>
          <w:b/>
          <w:bCs/>
          <w:szCs w:val="24"/>
        </w:rPr>
        <w:t xml:space="preserve"> Fondo apskaitos vienetas</w:t>
      </w:r>
      <w:r w:rsidR="00B04D96">
        <w:rPr>
          <w:szCs w:val="24"/>
        </w:rPr>
        <w:t xml:space="preserve"> – sutartinis vienetas, kuriuo apskaičiuojamas bibliotekos fondo dydis ir fondo judėjimas.</w:t>
      </w:r>
    </w:p>
    <w:p w:rsidR="00624D7C" w:rsidRDefault="006267E4">
      <w:pPr>
        <w:widowControl w:val="0"/>
        <w:suppressAutoHyphens/>
        <w:ind w:firstLine="567"/>
        <w:jc w:val="both"/>
        <w:rPr>
          <w:szCs w:val="24"/>
        </w:rPr>
      </w:pPr>
      <w:r w:rsidR="00B04D96">
        <w:rPr>
          <w:szCs w:val="24"/>
        </w:rPr>
        <w:t>3</w:t>
      </w:r>
      <w:r w:rsidR="00B04D96">
        <w:rPr>
          <w:bCs/>
          <w:szCs w:val="24"/>
        </w:rPr>
        <w:t>.7</w:t>
      </w:r>
      <w:r w:rsidR="00B04D96">
        <w:rPr>
          <w:bCs/>
          <w:szCs w:val="24"/>
        </w:rPr>
        <w:t>.</w:t>
      </w:r>
      <w:r w:rsidR="00B04D96">
        <w:rPr>
          <w:b/>
          <w:bCs/>
          <w:szCs w:val="24"/>
        </w:rPr>
        <w:t xml:space="preserve"> Fondo patikrinimas – </w:t>
      </w:r>
      <w:r w:rsidR="00B04D96">
        <w:rPr>
          <w:szCs w:val="24"/>
        </w:rPr>
        <w:t>bibliotekos fonde saugomų dokumentų gretinimas su vienetinės fondo apskaitos registrais.</w:t>
      </w:r>
    </w:p>
    <w:p w:rsidR="00624D7C" w:rsidRDefault="006267E4">
      <w:pPr>
        <w:widowControl w:val="0"/>
        <w:suppressAutoHyphens/>
        <w:ind w:firstLine="567"/>
        <w:jc w:val="both"/>
        <w:rPr>
          <w:szCs w:val="24"/>
        </w:rPr>
      </w:pPr>
      <w:r w:rsidR="00B04D96">
        <w:rPr>
          <w:szCs w:val="24"/>
        </w:rPr>
        <w:t>3</w:t>
      </w:r>
      <w:r w:rsidR="00B04D96">
        <w:rPr>
          <w:bCs/>
          <w:szCs w:val="24"/>
        </w:rPr>
        <w:t>.8</w:t>
      </w:r>
      <w:r w:rsidR="00B04D96">
        <w:rPr>
          <w:bCs/>
          <w:szCs w:val="24"/>
        </w:rPr>
        <w:t>.</w:t>
      </w:r>
      <w:r w:rsidR="00B04D96">
        <w:rPr>
          <w:b/>
          <w:bCs/>
          <w:szCs w:val="24"/>
        </w:rPr>
        <w:t xml:space="preserve"> Grupuojamieji dokumentai</w:t>
      </w:r>
      <w:r w:rsidR="00B04D96">
        <w:rPr>
          <w:szCs w:val="24"/>
        </w:rPr>
        <w:t xml:space="preserve"> – tam tikru požymiu (panašaus tipo, turinio, saugojimo laiko ar kt.) su kitais dokumentais siejamas, grupėmis tvarkomas ir saugomas dokumentas.</w:t>
      </w:r>
    </w:p>
    <w:p w:rsidR="00624D7C" w:rsidRDefault="006267E4">
      <w:pPr>
        <w:widowControl w:val="0"/>
        <w:suppressAutoHyphens/>
        <w:ind w:firstLine="567"/>
        <w:jc w:val="both"/>
        <w:rPr>
          <w:szCs w:val="24"/>
        </w:rPr>
      </w:pPr>
      <w:r w:rsidR="00B04D96">
        <w:rPr>
          <w:szCs w:val="24"/>
        </w:rPr>
        <w:t>3.9</w:t>
      </w:r>
      <w:r w:rsidR="00B04D96">
        <w:rPr>
          <w:szCs w:val="24"/>
        </w:rPr>
        <w:t xml:space="preserve">. </w:t>
      </w:r>
      <w:r w:rsidR="00B04D96">
        <w:rPr>
          <w:b/>
          <w:bCs/>
          <w:szCs w:val="24"/>
        </w:rPr>
        <w:t>Trimatis dokumentas</w:t>
      </w:r>
      <w:r w:rsidR="00B04D96">
        <w:rPr>
          <w:szCs w:val="24"/>
        </w:rPr>
        <w:t xml:space="preserve"> – trimatėje erdvėje vaizduojamas ir (ar) trimatės spaudos įranga sukurtas dokumentas.</w:t>
      </w:r>
    </w:p>
    <w:p w:rsidR="00624D7C" w:rsidRDefault="006267E4">
      <w:pPr>
        <w:widowControl w:val="0"/>
        <w:suppressAutoHyphens/>
        <w:ind w:firstLine="567"/>
        <w:jc w:val="both"/>
        <w:rPr>
          <w:szCs w:val="24"/>
        </w:rPr>
      </w:pPr>
      <w:r w:rsidR="00B04D96">
        <w:rPr>
          <w:szCs w:val="24"/>
        </w:rPr>
        <w:t>3</w:t>
      </w:r>
      <w:r w:rsidR="00B04D96">
        <w:rPr>
          <w:bCs/>
          <w:szCs w:val="24"/>
        </w:rPr>
        <w:t>.10</w:t>
      </w:r>
      <w:r w:rsidR="00B04D96">
        <w:rPr>
          <w:bCs/>
          <w:szCs w:val="24"/>
        </w:rPr>
        <w:t>.</w:t>
      </w:r>
      <w:r w:rsidR="00B04D96">
        <w:rPr>
          <w:b/>
          <w:bCs/>
          <w:szCs w:val="24"/>
        </w:rPr>
        <w:t xml:space="preserve"> Vienetinė fondo apskaita</w:t>
      </w:r>
      <w:r w:rsidR="00B04D96">
        <w:rPr>
          <w:szCs w:val="24"/>
        </w:rPr>
        <w:t xml:space="preserve"> – kiekvieno gauto dokumento duomenų įrašymas į nustatytą fondo apskaitos registrą, jų tvarkymas ir saugojimas.</w:t>
      </w:r>
    </w:p>
    <w:p w:rsidR="00624D7C" w:rsidRDefault="006267E4">
      <w:pPr>
        <w:widowControl w:val="0"/>
        <w:suppressAutoHyphens/>
        <w:ind w:firstLine="567"/>
        <w:jc w:val="both"/>
        <w:rPr>
          <w:szCs w:val="24"/>
        </w:rPr>
      </w:pPr>
      <w:r w:rsidR="00B04D96">
        <w:rPr>
          <w:szCs w:val="24"/>
        </w:rPr>
        <w:t>4</w:t>
      </w:r>
      <w:r w:rsidR="00B04D96">
        <w:rPr>
          <w:szCs w:val="24"/>
        </w:rPr>
        <w:t>. Kitos Nuostatuose vartojamos sąvokos atitinka Bibliotekų įstatyme, Kilnojamųjų kultūros vertybių apsaugos įstatyme, Lietuvos Respublikos buhalterinės apskaitos įstatyme, Lietuvos Respublikos viešojo sektoriaus atskaitomybės įstatyme, viešojo sektoriaus apskaitos ir finansinės atskaitomybės standartuose (toliau – VSAFAS standartai) vartojamas sąvokas.</w:t>
      </w:r>
    </w:p>
    <w:p w:rsidR="00624D7C" w:rsidRDefault="006267E4">
      <w:pPr>
        <w:widowControl w:val="0"/>
        <w:suppressAutoHyphens/>
        <w:jc w:val="center"/>
        <w:rPr>
          <w:szCs w:val="24"/>
        </w:rPr>
      </w:pPr>
    </w:p>
    <w:p w:rsidR="00624D7C" w:rsidRDefault="006267E4">
      <w:pPr>
        <w:keepLines/>
        <w:widowControl w:val="0"/>
        <w:suppressAutoHyphens/>
        <w:jc w:val="center"/>
        <w:rPr>
          <w:b/>
          <w:bCs/>
          <w:caps/>
          <w:szCs w:val="24"/>
        </w:rPr>
      </w:pPr>
      <w:r w:rsidR="00B04D96">
        <w:rPr>
          <w:b/>
          <w:bCs/>
          <w:caps/>
          <w:szCs w:val="24"/>
        </w:rPr>
        <w:t>II</w:t>
      </w:r>
      <w:r w:rsidR="00B04D96">
        <w:rPr>
          <w:b/>
          <w:bCs/>
          <w:caps/>
          <w:szCs w:val="24"/>
        </w:rPr>
        <w:t xml:space="preserve"> SKYRIUS</w:t>
      </w:r>
    </w:p>
    <w:p w:rsidR="00624D7C" w:rsidRDefault="006267E4">
      <w:pPr>
        <w:keepLines/>
        <w:widowControl w:val="0"/>
        <w:suppressAutoHyphens/>
        <w:ind w:firstLine="62"/>
        <w:jc w:val="center"/>
        <w:rPr>
          <w:b/>
          <w:bCs/>
          <w:caps/>
          <w:szCs w:val="24"/>
        </w:rPr>
      </w:pPr>
      <w:r w:rsidR="00B04D96">
        <w:rPr>
          <w:b/>
          <w:bCs/>
          <w:caps/>
          <w:szCs w:val="24"/>
        </w:rPr>
        <w:t>FONDO APSKAITA</w:t>
      </w:r>
    </w:p>
    <w:p w:rsidR="00624D7C" w:rsidRDefault="00624D7C">
      <w:pPr>
        <w:widowControl w:val="0"/>
        <w:suppressAutoHyphens/>
        <w:jc w:val="center"/>
        <w:rPr>
          <w:szCs w:val="24"/>
        </w:rPr>
      </w:pPr>
    </w:p>
    <w:p w:rsidR="00624D7C" w:rsidRDefault="006267E4">
      <w:pPr>
        <w:widowControl w:val="0"/>
        <w:suppressAutoHyphens/>
        <w:ind w:firstLine="567"/>
        <w:jc w:val="both"/>
        <w:rPr>
          <w:szCs w:val="24"/>
        </w:rPr>
      </w:pPr>
      <w:r w:rsidR="00B04D96">
        <w:rPr>
          <w:szCs w:val="24"/>
        </w:rPr>
        <w:t>5</w:t>
      </w:r>
      <w:r w:rsidR="00B04D96">
        <w:rPr>
          <w:szCs w:val="24"/>
        </w:rPr>
        <w:t>. Bibliotekos fondo apskaita atspindi tikslius duomenis apie dokumentų gavimą, nurašymą, bibliotekos fondo dydį. Apskaitos duomenys yra pagrindas statistinei apskaitai, bibliotekos veiklos atskaitomybei ir planams rengti, dokumentų kiekiui ir fondo kaitai kontroliuoti.</w:t>
      </w:r>
    </w:p>
    <w:p w:rsidR="00624D7C" w:rsidRDefault="006267E4">
      <w:pPr>
        <w:widowControl w:val="0"/>
        <w:suppressAutoHyphens/>
        <w:ind w:firstLine="567"/>
        <w:jc w:val="both"/>
        <w:rPr>
          <w:szCs w:val="24"/>
        </w:rPr>
      </w:pPr>
      <w:r w:rsidR="00B04D96">
        <w:rPr>
          <w:szCs w:val="24"/>
        </w:rPr>
        <w:t>6</w:t>
      </w:r>
      <w:r w:rsidR="00B04D96">
        <w:rPr>
          <w:szCs w:val="24"/>
        </w:rPr>
        <w:t>. Bibliotekos fondo apskaitai naudojami rankiniu ir (ar) kompiuterizuotu būdu sudaromi vienetinės ir bendrosios apskaitos registrai.</w:t>
      </w:r>
    </w:p>
    <w:p w:rsidR="00624D7C" w:rsidRDefault="006267E4">
      <w:pPr>
        <w:widowControl w:val="0"/>
        <w:suppressAutoHyphens/>
        <w:ind w:firstLine="567"/>
        <w:jc w:val="both"/>
        <w:rPr>
          <w:szCs w:val="24"/>
        </w:rPr>
      </w:pPr>
      <w:r w:rsidR="00B04D96">
        <w:rPr>
          <w:szCs w:val="24"/>
        </w:rPr>
        <w:t>6.1</w:t>
      </w:r>
      <w:r w:rsidR="00B04D96">
        <w:rPr>
          <w:szCs w:val="24"/>
        </w:rPr>
        <w:t xml:space="preserve">. Vienetinei dokumentų apskaitai yra naudojami: </w:t>
      </w:r>
    </w:p>
    <w:p w:rsidR="00624D7C" w:rsidRDefault="006267E4">
      <w:pPr>
        <w:widowControl w:val="0"/>
        <w:suppressAutoHyphens/>
        <w:ind w:firstLine="567"/>
        <w:jc w:val="both"/>
        <w:rPr>
          <w:szCs w:val="24"/>
        </w:rPr>
      </w:pPr>
      <w:r w:rsidR="00B04D96">
        <w:rPr>
          <w:szCs w:val="24"/>
        </w:rPr>
        <w:t>6.1.1</w:t>
      </w:r>
      <w:r w:rsidR="00B04D96">
        <w:rPr>
          <w:szCs w:val="24"/>
        </w:rPr>
        <w:t>. Bibliotekos fondo spausdintinių dokumentų ir elektroninių dokumentų fizinėse laikmenose vienetinės apskaitos registras;</w:t>
      </w:r>
    </w:p>
    <w:p w:rsidR="00624D7C" w:rsidRDefault="006267E4">
      <w:pPr>
        <w:widowControl w:val="0"/>
        <w:suppressAutoHyphens/>
        <w:ind w:firstLine="567"/>
        <w:jc w:val="both"/>
        <w:rPr>
          <w:szCs w:val="24"/>
        </w:rPr>
      </w:pPr>
      <w:r w:rsidR="00B04D96">
        <w:rPr>
          <w:szCs w:val="24"/>
        </w:rPr>
        <w:t>6.1.2</w:t>
      </w:r>
      <w:r w:rsidR="00B04D96">
        <w:rPr>
          <w:szCs w:val="24"/>
        </w:rPr>
        <w:t xml:space="preserve"> Bibliotekos valdomų elektroninių dokumentų vienetinės apskaitos registras;</w:t>
      </w:r>
    </w:p>
    <w:p w:rsidR="00624D7C" w:rsidRDefault="006267E4">
      <w:pPr>
        <w:widowControl w:val="0"/>
        <w:suppressAutoHyphens/>
        <w:ind w:firstLine="567"/>
        <w:jc w:val="both"/>
        <w:rPr>
          <w:szCs w:val="24"/>
        </w:rPr>
      </w:pPr>
      <w:r w:rsidR="00B04D96">
        <w:rPr>
          <w:szCs w:val="24"/>
        </w:rPr>
        <w:t>6.2</w:t>
      </w:r>
      <w:r w:rsidR="00B04D96">
        <w:rPr>
          <w:szCs w:val="24"/>
        </w:rPr>
        <w:t xml:space="preserve">. Bendrajai fondo apskaitai naudojamas Bibliotekos fondo bendrosios apskaitos registras. </w:t>
      </w:r>
    </w:p>
    <w:p w:rsidR="00624D7C" w:rsidRDefault="006267E4">
      <w:pPr>
        <w:widowControl w:val="0"/>
        <w:suppressAutoHyphens/>
        <w:ind w:firstLine="567"/>
        <w:jc w:val="both"/>
        <w:rPr>
          <w:szCs w:val="24"/>
        </w:rPr>
      </w:pPr>
      <w:r w:rsidR="00B04D96">
        <w:rPr>
          <w:szCs w:val="24"/>
        </w:rPr>
        <w:t>7</w:t>
      </w:r>
      <w:r w:rsidR="00B04D96">
        <w:rPr>
          <w:szCs w:val="24"/>
        </w:rPr>
        <w:t>. Bibliotekos fondo apskaitai taikomi šie fondo apskaitos vienetai:</w:t>
      </w:r>
    </w:p>
    <w:p w:rsidR="00624D7C" w:rsidRDefault="006267E4">
      <w:pPr>
        <w:widowControl w:val="0"/>
        <w:suppressAutoHyphens/>
        <w:ind w:firstLine="567"/>
        <w:jc w:val="both"/>
        <w:rPr>
          <w:szCs w:val="24"/>
        </w:rPr>
      </w:pPr>
      <w:r w:rsidR="00B04D96">
        <w:rPr>
          <w:szCs w:val="24"/>
        </w:rPr>
        <w:t>7.1</w:t>
      </w:r>
      <w:r w:rsidR="00B04D96">
        <w:rPr>
          <w:szCs w:val="24"/>
        </w:rPr>
        <w:t>. pagrindiniai fondo apskaitos vienetai:</w:t>
      </w:r>
    </w:p>
    <w:p w:rsidR="00624D7C" w:rsidRDefault="006267E4">
      <w:pPr>
        <w:widowControl w:val="0"/>
        <w:suppressAutoHyphens/>
        <w:ind w:firstLine="567"/>
        <w:jc w:val="both"/>
        <w:rPr>
          <w:szCs w:val="24"/>
        </w:rPr>
      </w:pPr>
      <w:r w:rsidR="00B04D96">
        <w:rPr>
          <w:szCs w:val="24"/>
        </w:rPr>
        <w:t>7.1.1</w:t>
      </w:r>
      <w:r w:rsidR="00B04D96">
        <w:rPr>
          <w:szCs w:val="24"/>
        </w:rPr>
        <w:t>. fizinis vienetas – dokumento tiražo vienetas. Fiziniais vienetais apskaitomi visi dokumentai, išskyrus laikraščius, bibliotekos valdomus elektroninius dokumentus, licencijuojamus elektroninius išteklius;</w:t>
      </w:r>
    </w:p>
    <w:p w:rsidR="00624D7C" w:rsidRDefault="006267E4">
      <w:pPr>
        <w:widowControl w:val="0"/>
        <w:suppressAutoHyphens/>
        <w:ind w:firstLine="567"/>
        <w:jc w:val="both"/>
        <w:rPr>
          <w:szCs w:val="24"/>
        </w:rPr>
      </w:pPr>
      <w:r w:rsidR="00B04D96">
        <w:rPr>
          <w:szCs w:val="24"/>
        </w:rPr>
        <w:t>7.1.2</w:t>
      </w:r>
      <w:r w:rsidR="00B04D96">
        <w:rPr>
          <w:szCs w:val="24"/>
        </w:rPr>
        <w:t>. pavadinimas – vieno, visumą sudarančio dokumento sąlyginis žymėjimas;</w:t>
      </w:r>
    </w:p>
    <w:p w:rsidR="00624D7C" w:rsidRDefault="006267E4">
      <w:pPr>
        <w:widowControl w:val="0"/>
        <w:suppressAutoHyphens/>
        <w:ind w:firstLine="567"/>
        <w:jc w:val="both"/>
        <w:rPr>
          <w:szCs w:val="24"/>
        </w:rPr>
      </w:pPr>
      <w:r w:rsidR="00B04D96">
        <w:rPr>
          <w:szCs w:val="24"/>
        </w:rPr>
        <w:t>7.1.3</w:t>
      </w:r>
      <w:r w:rsidR="00B04D96">
        <w:rPr>
          <w:szCs w:val="24"/>
        </w:rPr>
        <w:t>. sąlyginis vienetas – elektroninio dokumento pavadinimui įsigytos (nustatytos) vienu metu vartotojams suteikiamos prieigų teisės prie dokumento apskaitos vienetas. Sąlyginiais vienetais apskaitomi visi bibliotekos valdomi elektroniniai dokumentai (tarp jų įdiegti autonominėse kompiuterizuotose darbo vietose ir el. leidinių skaitytuvuose);</w:t>
      </w:r>
    </w:p>
    <w:p w:rsidR="00624D7C" w:rsidRDefault="006267E4">
      <w:pPr>
        <w:widowControl w:val="0"/>
        <w:suppressAutoHyphens/>
        <w:ind w:firstLine="567"/>
        <w:jc w:val="both"/>
        <w:rPr>
          <w:szCs w:val="24"/>
        </w:rPr>
      </w:pPr>
      <w:r w:rsidR="00B04D96">
        <w:rPr>
          <w:szCs w:val="24"/>
        </w:rPr>
        <w:t>7.2</w:t>
      </w:r>
      <w:r w:rsidR="00B04D96">
        <w:rPr>
          <w:szCs w:val="24"/>
        </w:rPr>
        <w:t>. papildomi fondo apskaitos vienetai:</w:t>
      </w:r>
    </w:p>
    <w:p w:rsidR="00624D7C" w:rsidRDefault="006267E4">
      <w:pPr>
        <w:widowControl w:val="0"/>
        <w:suppressAutoHyphens/>
        <w:ind w:firstLine="567"/>
        <w:jc w:val="both"/>
        <w:rPr>
          <w:szCs w:val="24"/>
        </w:rPr>
      </w:pPr>
      <w:r w:rsidR="00B04D96">
        <w:rPr>
          <w:szCs w:val="24"/>
        </w:rPr>
        <w:t>7.2.1</w:t>
      </w:r>
      <w:r w:rsidR="00B04D96">
        <w:rPr>
          <w:szCs w:val="24"/>
        </w:rPr>
        <w:t>. metinis komplektas – to paties (paprastai vienos antraštės) periodinio leidinio (laikraščio) metų rinkinys;</w:t>
      </w:r>
    </w:p>
    <w:p w:rsidR="00624D7C" w:rsidRDefault="006267E4">
      <w:pPr>
        <w:widowControl w:val="0"/>
        <w:suppressAutoHyphens/>
        <w:ind w:firstLine="567"/>
        <w:jc w:val="both"/>
        <w:rPr>
          <w:szCs w:val="24"/>
        </w:rPr>
      </w:pPr>
      <w:r w:rsidR="00B04D96">
        <w:rPr>
          <w:szCs w:val="24"/>
        </w:rPr>
        <w:t>7.2.2</w:t>
      </w:r>
      <w:r w:rsidR="00B04D96">
        <w:rPr>
          <w:szCs w:val="24"/>
        </w:rPr>
        <w:t>. lentynos metras – bibliotekos fondo apskaitos vienetas, kuriuo matuojamas dokumentų fizinių vienetų, telpančių viename lentynos metre, skaičius;</w:t>
      </w:r>
    </w:p>
    <w:p w:rsidR="00624D7C" w:rsidRDefault="006267E4">
      <w:pPr>
        <w:widowControl w:val="0"/>
        <w:suppressAutoHyphens/>
        <w:ind w:firstLine="567"/>
        <w:jc w:val="both"/>
        <w:rPr>
          <w:szCs w:val="24"/>
        </w:rPr>
      </w:pPr>
      <w:r w:rsidR="00B04D96">
        <w:rPr>
          <w:szCs w:val="24"/>
        </w:rPr>
        <w:t>7.2.3</w:t>
      </w:r>
      <w:r w:rsidR="00B04D96">
        <w:rPr>
          <w:szCs w:val="24"/>
        </w:rPr>
        <w:t>. įrištas (susegtas) komplektas – periodinių leidinių numerių (dokumentų) rinkinys, susietas juos įrišant, susegant ar įpakuojant;</w:t>
      </w:r>
    </w:p>
    <w:p w:rsidR="00624D7C" w:rsidRDefault="006267E4">
      <w:pPr>
        <w:widowControl w:val="0"/>
        <w:suppressAutoHyphens/>
        <w:ind w:firstLine="567"/>
        <w:jc w:val="both"/>
        <w:rPr>
          <w:szCs w:val="24"/>
        </w:rPr>
      </w:pPr>
      <w:r w:rsidR="00B04D96">
        <w:rPr>
          <w:szCs w:val="24"/>
        </w:rPr>
        <w:t>7.2.4</w:t>
      </w:r>
      <w:r w:rsidR="00B04D96">
        <w:rPr>
          <w:szCs w:val="24"/>
        </w:rPr>
        <w:t xml:space="preserve">. </w:t>
      </w:r>
      <w:proofErr w:type="spellStart"/>
      <w:r w:rsidR="00B04D96">
        <w:rPr>
          <w:szCs w:val="24"/>
        </w:rPr>
        <w:t>terabaitas</w:t>
      </w:r>
      <w:proofErr w:type="spellEnd"/>
      <w:r w:rsidR="00B04D96">
        <w:rPr>
          <w:szCs w:val="24"/>
        </w:rPr>
        <w:t xml:space="preserve"> – bibliotekos valdomo elektroninių dokumentų fondo apimties matavimo vienetas, kuriuo vertinama elektroninių dokumentų fondo tūriui saugoti reikalingos infrastruktūros apimtis.</w:t>
      </w:r>
    </w:p>
    <w:p w:rsidR="00624D7C" w:rsidRDefault="006267E4">
      <w:pPr>
        <w:widowControl w:val="0"/>
        <w:suppressAutoHyphens/>
        <w:ind w:firstLine="567"/>
        <w:jc w:val="both"/>
        <w:rPr>
          <w:szCs w:val="24"/>
        </w:rPr>
      </w:pPr>
      <w:r w:rsidR="00B04D96">
        <w:rPr>
          <w:szCs w:val="24"/>
        </w:rPr>
        <w:t>8</w:t>
      </w:r>
      <w:r w:rsidR="00B04D96">
        <w:rPr>
          <w:szCs w:val="24"/>
        </w:rPr>
        <w:t>. Rankiniu ir (ar) kompiuterizuotu būdu sudaryti fondo apskaitos registrai turi vienodą juridinę galią. Bibliotekos, vykdydamos kompiuterizuotą fondo apskaitą, privalo užtikrinti vienetinės ir bendrosios apskaitos duomenų saugumą ir atsarginių šių registrų kopijų kūrimą, saugojimą ir atkūrimą bibliotekos informacinėje sistemoje. Jei tokios galimybės nėra, periodiškai atspausdinti ir įrišti.</w:t>
      </w:r>
    </w:p>
    <w:p w:rsidR="00624D7C" w:rsidRDefault="006267E4">
      <w:pPr>
        <w:widowControl w:val="0"/>
        <w:suppressAutoHyphens/>
        <w:ind w:firstLine="567"/>
        <w:jc w:val="both"/>
        <w:rPr>
          <w:szCs w:val="24"/>
        </w:rPr>
      </w:pPr>
      <w:r w:rsidR="00B04D96">
        <w:rPr>
          <w:szCs w:val="24"/>
        </w:rPr>
        <w:t>9</w:t>
      </w:r>
      <w:r w:rsidR="00B04D96">
        <w:rPr>
          <w:szCs w:val="24"/>
        </w:rPr>
        <w:t>. Tvarkydama fondo apskaitą, biblioteka privalo:</w:t>
      </w:r>
    </w:p>
    <w:p w:rsidR="00624D7C" w:rsidRDefault="006267E4">
      <w:pPr>
        <w:widowControl w:val="0"/>
        <w:suppressAutoHyphens/>
        <w:ind w:firstLine="567"/>
        <w:jc w:val="both"/>
        <w:rPr>
          <w:szCs w:val="24"/>
        </w:rPr>
      </w:pPr>
      <w:r w:rsidR="00B04D96">
        <w:rPr>
          <w:szCs w:val="24"/>
        </w:rPr>
        <w:t>9.1</w:t>
      </w:r>
      <w:r w:rsidR="00B04D96">
        <w:rPr>
          <w:szCs w:val="24"/>
        </w:rPr>
        <w:t>. tvarkyti dokumentų vienetinę ir bendrąją gaunamų į bibliotekos fondą ir iš jo išimamų (nurašomų) dokumentų apskaitą;</w:t>
      </w:r>
    </w:p>
    <w:p w:rsidR="00624D7C" w:rsidRDefault="006267E4">
      <w:pPr>
        <w:widowControl w:val="0"/>
        <w:suppressAutoHyphens/>
        <w:ind w:firstLine="567"/>
        <w:jc w:val="both"/>
        <w:rPr>
          <w:szCs w:val="24"/>
        </w:rPr>
      </w:pPr>
      <w:r w:rsidR="00B04D96">
        <w:rPr>
          <w:szCs w:val="24"/>
        </w:rPr>
        <w:t>9.2</w:t>
      </w:r>
      <w:r w:rsidR="00B04D96">
        <w:rPr>
          <w:szCs w:val="24"/>
        </w:rPr>
        <w:t>. garantuoti apskaitos procesų nuoseklumą ir tikslumą, naudojant 7.1 papunktyje nustatytus pagrindinius fondo apskaitos vienetus ir užtikrinti ilgalaikį duomenų saugojimą ir jų atgaminimą;</w:t>
      </w:r>
    </w:p>
    <w:p w:rsidR="00624D7C" w:rsidRDefault="006267E4">
      <w:pPr>
        <w:widowControl w:val="0"/>
        <w:suppressAutoHyphens/>
        <w:ind w:firstLine="567"/>
        <w:jc w:val="both"/>
        <w:rPr>
          <w:szCs w:val="24"/>
        </w:rPr>
      </w:pPr>
      <w:r w:rsidR="00B04D96">
        <w:rPr>
          <w:szCs w:val="24"/>
        </w:rPr>
        <w:t>9.3</w:t>
      </w:r>
      <w:r w:rsidR="00B04D96">
        <w:rPr>
          <w:szCs w:val="24"/>
        </w:rPr>
        <w:t xml:space="preserve">. užtikrinti fondo apskaitos, saugojimo ir </w:t>
      </w:r>
      <w:proofErr w:type="spellStart"/>
      <w:r w:rsidR="00B04D96">
        <w:rPr>
          <w:szCs w:val="24"/>
        </w:rPr>
        <w:t>išduoties</w:t>
      </w:r>
      <w:proofErr w:type="spellEnd"/>
      <w:r w:rsidR="00B04D96">
        <w:rPr>
          <w:szCs w:val="24"/>
        </w:rPr>
        <w:t xml:space="preserve"> fizinių vienetų identiškumą;</w:t>
      </w:r>
    </w:p>
    <w:p w:rsidR="00624D7C" w:rsidRDefault="006267E4">
      <w:pPr>
        <w:widowControl w:val="0"/>
        <w:suppressAutoHyphens/>
        <w:ind w:firstLine="567"/>
        <w:jc w:val="both"/>
        <w:rPr>
          <w:szCs w:val="24"/>
        </w:rPr>
      </w:pPr>
      <w:r w:rsidR="00B04D96">
        <w:rPr>
          <w:szCs w:val="24"/>
        </w:rPr>
        <w:t>9.4</w:t>
      </w:r>
      <w:r w:rsidR="00B04D96">
        <w:rPr>
          <w:szCs w:val="24"/>
        </w:rPr>
        <w:t>. užtikrinti fondo apskaitos perimamumo ir tęstinumo principų laikymąsi;</w:t>
      </w:r>
    </w:p>
    <w:p w:rsidR="00624D7C" w:rsidRDefault="006267E4">
      <w:pPr>
        <w:widowControl w:val="0"/>
        <w:suppressAutoHyphens/>
        <w:ind w:firstLine="567"/>
        <w:jc w:val="both"/>
        <w:rPr>
          <w:szCs w:val="24"/>
        </w:rPr>
      </w:pPr>
      <w:r w:rsidR="00B04D96">
        <w:rPr>
          <w:szCs w:val="24"/>
        </w:rPr>
        <w:t>9.5</w:t>
      </w:r>
      <w:r w:rsidR="00B04D96">
        <w:rPr>
          <w:szCs w:val="24"/>
        </w:rPr>
        <w:t>. užtikrinti fondo apskaitos vienetų reikšmių atitiktį nacionalinei bibliotekų statistikai teikiamiems rodikliams;</w:t>
      </w:r>
    </w:p>
    <w:p w:rsidR="00624D7C" w:rsidRDefault="006267E4">
      <w:pPr>
        <w:widowControl w:val="0"/>
        <w:suppressAutoHyphens/>
        <w:ind w:firstLine="567"/>
        <w:jc w:val="both"/>
      </w:pPr>
      <w:r w:rsidR="00B04D96">
        <w:t>9.6</w:t>
      </w:r>
      <w:r w:rsidR="00B04D96">
        <w:t>. įvertinti ir įkainoti bibliotekos nemokamai gaunamus arba neįkainotus dokumentus.</w:t>
      </w:r>
    </w:p>
    <w:p w:rsidR="00624D7C" w:rsidRDefault="006267E4">
      <w:pPr>
        <w:widowControl w:val="0"/>
        <w:suppressAutoHyphens/>
        <w:ind w:firstLine="567"/>
        <w:jc w:val="both"/>
        <w:rPr>
          <w:szCs w:val="24"/>
        </w:rPr>
      </w:pPr>
      <w:r w:rsidR="00B04D96">
        <w:rPr>
          <w:szCs w:val="24"/>
        </w:rPr>
        <w:t>10</w:t>
      </w:r>
      <w:r w:rsidR="00B04D96">
        <w:rPr>
          <w:szCs w:val="24"/>
        </w:rPr>
        <w:t>. Tvarkydama fondo apskaitą, biblioteka turi teisę:</w:t>
      </w:r>
    </w:p>
    <w:p w:rsidR="00624D7C" w:rsidRDefault="006267E4">
      <w:pPr>
        <w:widowControl w:val="0"/>
        <w:suppressAutoHyphens/>
        <w:ind w:firstLine="567"/>
        <w:jc w:val="both"/>
        <w:rPr>
          <w:szCs w:val="24"/>
        </w:rPr>
      </w:pPr>
      <w:r w:rsidR="00B04D96">
        <w:rPr>
          <w:szCs w:val="24"/>
        </w:rPr>
        <w:t>10.1</w:t>
      </w:r>
      <w:r w:rsidR="00B04D96">
        <w:rPr>
          <w:szCs w:val="24"/>
        </w:rPr>
        <w:t xml:space="preserve">. atsižvelgiant į bibliotekos statusą, fondo savitumą ir struktūrą, nustatyti ir bibliotekos vadovo įsakymu patvirtinti bibliotekos dokumentų apskaitos tvarką reglamentuojantį vidaus </w:t>
      </w:r>
      <w:r w:rsidR="00B04D96">
        <w:rPr>
          <w:szCs w:val="24"/>
        </w:rPr>
        <w:lastRenderedPageBreak/>
        <w:t>dokumentą, neprieštaraujantį galiojantiems teisės aktams ir šių Nuostatų reikalavimams;</w:t>
      </w:r>
    </w:p>
    <w:p w:rsidR="00624D7C" w:rsidRDefault="006267E4">
      <w:pPr>
        <w:widowControl w:val="0"/>
        <w:suppressAutoHyphens/>
        <w:ind w:firstLine="567"/>
        <w:jc w:val="both"/>
        <w:rPr>
          <w:szCs w:val="24"/>
        </w:rPr>
      </w:pPr>
      <w:r w:rsidR="00B04D96">
        <w:rPr>
          <w:szCs w:val="24"/>
        </w:rPr>
        <w:t>10.2</w:t>
      </w:r>
      <w:r w:rsidR="00B04D96">
        <w:rPr>
          <w:szCs w:val="24"/>
        </w:rPr>
        <w:t xml:space="preserve">. atsižvelgiant į naudojamos programinės įrangos specifiką, modifikuoti apskaitos formas; </w:t>
      </w:r>
    </w:p>
    <w:p w:rsidR="00624D7C" w:rsidRDefault="006267E4">
      <w:pPr>
        <w:widowControl w:val="0"/>
        <w:suppressAutoHyphens/>
        <w:ind w:firstLine="567"/>
        <w:jc w:val="both"/>
        <w:rPr>
          <w:szCs w:val="24"/>
        </w:rPr>
      </w:pPr>
      <w:r w:rsidR="00B04D96">
        <w:rPr>
          <w:szCs w:val="24"/>
        </w:rPr>
        <w:t>10.3</w:t>
      </w:r>
      <w:r w:rsidR="00B04D96">
        <w:rPr>
          <w:szCs w:val="24"/>
        </w:rPr>
        <w:t>. atsižvelgiant į konkrečios bibliotekos specifiką lygiagrečiai su privalomais apskaitos elementais į fondo apskaitos registrus įrašyti papildomus elementus (pavyzdžiui, detalesnį dokumentų paskirstymą pagal turinį, rūšis ar pan.);</w:t>
      </w:r>
    </w:p>
    <w:p w:rsidR="00624D7C" w:rsidRDefault="006267E4">
      <w:pPr>
        <w:widowControl w:val="0"/>
        <w:suppressAutoHyphens/>
        <w:ind w:firstLine="567"/>
        <w:jc w:val="both"/>
        <w:rPr>
          <w:szCs w:val="24"/>
        </w:rPr>
      </w:pPr>
      <w:r w:rsidR="00B04D96">
        <w:rPr>
          <w:szCs w:val="24"/>
        </w:rPr>
        <w:t>10.4</w:t>
      </w:r>
      <w:r w:rsidR="00B04D96">
        <w:rPr>
          <w:szCs w:val="24"/>
        </w:rPr>
        <w:t>. nustatyti laikinojo pobūdžio dokumentų, kuriuose yra trumpalaikė ir greitai senstanti informacija, saugojimo terminus;</w:t>
      </w:r>
    </w:p>
    <w:p w:rsidR="00624D7C" w:rsidRDefault="006267E4">
      <w:pPr>
        <w:widowControl w:val="0"/>
        <w:suppressAutoHyphens/>
        <w:ind w:firstLine="567"/>
        <w:jc w:val="both"/>
        <w:rPr>
          <w:szCs w:val="24"/>
        </w:rPr>
      </w:pPr>
      <w:r w:rsidR="00B04D96">
        <w:rPr>
          <w:szCs w:val="24"/>
        </w:rPr>
        <w:t>10.5</w:t>
      </w:r>
      <w:r w:rsidR="00B04D96">
        <w:rPr>
          <w:szCs w:val="24"/>
        </w:rPr>
        <w:t xml:space="preserve">. įvesti nurašymo kiekybinį normatyvą atvirųjų fondų dokumentams, prarastiems dėl nenustatytų priežasčių. Fiziniais vienetais skaičiuojamas leistinas trūkumo dydis neturi viršyti 0,2 procentų einamųjų metų dokumentų </w:t>
      </w:r>
      <w:proofErr w:type="spellStart"/>
      <w:r w:rsidR="00B04D96">
        <w:rPr>
          <w:szCs w:val="24"/>
        </w:rPr>
        <w:t>išduoties</w:t>
      </w:r>
      <w:proofErr w:type="spellEnd"/>
      <w:r w:rsidR="00B04D96">
        <w:rPr>
          <w:szCs w:val="24"/>
        </w:rPr>
        <w:t>;</w:t>
      </w:r>
    </w:p>
    <w:p w:rsidR="00624D7C" w:rsidRDefault="006267E4">
      <w:pPr>
        <w:widowControl w:val="0"/>
        <w:suppressAutoHyphens/>
        <w:ind w:firstLine="567"/>
        <w:jc w:val="both"/>
        <w:rPr>
          <w:szCs w:val="24"/>
        </w:rPr>
      </w:pPr>
      <w:r w:rsidR="00B04D96">
        <w:rPr>
          <w:szCs w:val="24"/>
        </w:rPr>
        <w:t>10.6</w:t>
      </w:r>
      <w:r w:rsidR="00B04D96">
        <w:rPr>
          <w:szCs w:val="24"/>
        </w:rPr>
        <w:t>. vadovaujantis bibliotekos vadovo patvirtintomis naudojimosi biblioteka taisyklėmis prašyti iš vartotojo, praradusio arba nepataisomai sugadinusio bibliotekos dokumentus, pakeisti juos tokiais pat arba bibliotekos pripažintais lygiaverčiais, o jei pakeisti neįmanoma, atlyginti padarytą žalą vadovaujantis Civilinio kodekso nuostatomis.</w:t>
      </w:r>
    </w:p>
    <w:p w:rsidR="00624D7C" w:rsidRDefault="006267E4">
      <w:pPr>
        <w:widowControl w:val="0"/>
        <w:suppressAutoHyphens/>
        <w:ind w:firstLine="567"/>
        <w:jc w:val="both"/>
        <w:rPr>
          <w:bCs/>
          <w:szCs w:val="24"/>
        </w:rPr>
      </w:pPr>
      <w:r w:rsidR="00B04D96">
        <w:rPr>
          <w:bCs/>
          <w:szCs w:val="24"/>
        </w:rPr>
        <w:t>11</w:t>
      </w:r>
      <w:r w:rsidR="00B04D96">
        <w:rPr>
          <w:bCs/>
          <w:szCs w:val="24"/>
        </w:rPr>
        <w:t>. Dokumentų apskaita pagal rūšis ir formą:</w:t>
      </w:r>
    </w:p>
    <w:p w:rsidR="00624D7C" w:rsidRDefault="006267E4">
      <w:pPr>
        <w:widowControl w:val="0"/>
        <w:suppressAutoHyphens/>
        <w:ind w:firstLine="567"/>
        <w:jc w:val="both"/>
        <w:rPr>
          <w:bCs/>
          <w:szCs w:val="24"/>
        </w:rPr>
      </w:pPr>
      <w:r w:rsidR="00B04D96">
        <w:rPr>
          <w:bCs/>
          <w:szCs w:val="24"/>
        </w:rPr>
        <w:t>11.1</w:t>
      </w:r>
      <w:r w:rsidR="00B04D96">
        <w:rPr>
          <w:bCs/>
          <w:szCs w:val="24"/>
        </w:rPr>
        <w:t>. fiziniais vienetais ir pavadinimais apskaitomi:</w:t>
      </w:r>
    </w:p>
    <w:p w:rsidR="00624D7C" w:rsidRDefault="006267E4">
      <w:pPr>
        <w:widowControl w:val="0"/>
        <w:suppressAutoHyphens/>
        <w:ind w:firstLine="567"/>
        <w:jc w:val="both"/>
        <w:rPr>
          <w:bCs/>
        </w:rPr>
      </w:pPr>
      <w:r w:rsidR="00B04D96">
        <w:rPr>
          <w:bCs/>
        </w:rPr>
        <w:t>11.1.1</w:t>
      </w:r>
      <w:r w:rsidR="00B04D96">
        <w:rPr>
          <w:bCs/>
        </w:rPr>
        <w:t>. knygos, atskirai išleisti knygų priedai, turintys atskirą tarptautinį standartinį knygos numerį (ISBN), brošiūros;</w:t>
      </w:r>
    </w:p>
    <w:p w:rsidR="00624D7C" w:rsidRDefault="006267E4">
      <w:pPr>
        <w:widowControl w:val="0"/>
        <w:suppressAutoHyphens/>
        <w:ind w:firstLine="567"/>
        <w:jc w:val="both"/>
        <w:rPr>
          <w:bCs/>
        </w:rPr>
      </w:pPr>
      <w:r w:rsidR="00B04D96">
        <w:rPr>
          <w:bCs/>
        </w:rPr>
        <w:t>11.1.2</w:t>
      </w:r>
      <w:r w:rsidR="00B04D96">
        <w:rPr>
          <w:bCs/>
        </w:rPr>
        <w:t>. rankraščiai;</w:t>
      </w:r>
    </w:p>
    <w:p w:rsidR="00624D7C" w:rsidRDefault="006267E4">
      <w:pPr>
        <w:widowControl w:val="0"/>
        <w:suppressAutoHyphens/>
        <w:ind w:firstLine="567"/>
        <w:jc w:val="both"/>
        <w:rPr>
          <w:bCs/>
        </w:rPr>
      </w:pPr>
      <w:r w:rsidR="00B04D96">
        <w:rPr>
          <w:bCs/>
        </w:rPr>
        <w:t>11.1.3</w:t>
      </w:r>
      <w:r w:rsidR="00B04D96">
        <w:rPr>
          <w:bCs/>
        </w:rPr>
        <w:t xml:space="preserve">. </w:t>
      </w:r>
      <w:proofErr w:type="spellStart"/>
      <w:r w:rsidR="00B04D96">
        <w:rPr>
          <w:bCs/>
        </w:rPr>
        <w:t>serialiniai</w:t>
      </w:r>
      <w:proofErr w:type="spellEnd"/>
      <w:r w:rsidR="00B04D96">
        <w:rPr>
          <w:bCs/>
        </w:rPr>
        <w:t xml:space="preserve"> leidiniai (žurnalai, tęstiniai leidiniai, periodiniai žurnalų priedai). Neperiodiniai žurnalų priedai (monografijos, rinkiniai, albumai ir pan.), turintys savarankiško leidinio vertę, apskaitomi kaip atitinkamos dokumentų rūšys;</w:t>
      </w:r>
    </w:p>
    <w:p w:rsidR="00624D7C" w:rsidRDefault="006267E4">
      <w:pPr>
        <w:widowControl w:val="0"/>
        <w:suppressAutoHyphens/>
        <w:ind w:firstLine="567"/>
        <w:jc w:val="both"/>
        <w:rPr>
          <w:bCs/>
        </w:rPr>
      </w:pPr>
      <w:r w:rsidR="00B04D96">
        <w:rPr>
          <w:bCs/>
        </w:rPr>
        <w:t>11.1.4</w:t>
      </w:r>
      <w:r w:rsidR="00B04D96">
        <w:rPr>
          <w:bCs/>
        </w:rPr>
        <w:t xml:space="preserve"> spausdinti vaizdiniai dokumentai (meno originalai, reprodukcijos, fotografijos, eskizai, plakatai, atvirukai, škicai, parengiamieji atspaudai, techniniai brėžiniai ir vaizdo leidiniai, išleisti lapais);</w:t>
      </w:r>
    </w:p>
    <w:p w:rsidR="00624D7C" w:rsidRDefault="006267E4">
      <w:pPr>
        <w:widowControl w:val="0"/>
        <w:suppressAutoHyphens/>
        <w:ind w:firstLine="567"/>
        <w:jc w:val="both"/>
        <w:rPr>
          <w:bCs/>
        </w:rPr>
      </w:pPr>
      <w:r w:rsidR="00B04D96">
        <w:rPr>
          <w:bCs/>
        </w:rPr>
        <w:t>11.1.5</w:t>
      </w:r>
      <w:r w:rsidR="00B04D96">
        <w:rPr>
          <w:bCs/>
        </w:rPr>
        <w:t>. spausdintiniai natų dokumentai;</w:t>
      </w:r>
    </w:p>
    <w:p w:rsidR="00624D7C" w:rsidRDefault="006267E4">
      <w:pPr>
        <w:widowControl w:val="0"/>
        <w:suppressAutoHyphens/>
        <w:ind w:firstLine="567"/>
        <w:jc w:val="both"/>
        <w:rPr>
          <w:bCs/>
        </w:rPr>
      </w:pPr>
      <w:r w:rsidR="00B04D96">
        <w:rPr>
          <w:bCs/>
        </w:rPr>
        <w:t>11.1.6</w:t>
      </w:r>
      <w:r w:rsidR="00B04D96">
        <w:rPr>
          <w:bCs/>
        </w:rPr>
        <w:t>. kartografiniai dokumentai (dvimačiai ir trimačiai žemėlapiai, gaubliai, planai, topografiniai maketai, liečiamieji žemėlapiai, aeronuotraukos, išskyrus atlasus);</w:t>
      </w:r>
    </w:p>
    <w:p w:rsidR="00624D7C" w:rsidRDefault="006267E4">
      <w:pPr>
        <w:widowControl w:val="0"/>
        <w:suppressAutoHyphens/>
        <w:ind w:firstLine="567"/>
        <w:jc w:val="both"/>
        <w:rPr>
          <w:bCs/>
        </w:rPr>
      </w:pPr>
      <w:r w:rsidR="00B04D96">
        <w:rPr>
          <w:bCs/>
        </w:rPr>
        <w:t>11.1.7</w:t>
      </w:r>
      <w:r w:rsidR="00B04D96">
        <w:rPr>
          <w:bCs/>
        </w:rPr>
        <w:t>. garsiniai dokumentai (garso įrašai, plokštelės, magnetofono juostos, garsajuostės, kasetės, kompaktiniai garso diskai, skaitmeninių garso įrašų failai ir laikmenos);</w:t>
      </w:r>
    </w:p>
    <w:p w:rsidR="00624D7C" w:rsidRDefault="006267E4">
      <w:pPr>
        <w:widowControl w:val="0"/>
        <w:suppressAutoHyphens/>
        <w:ind w:firstLine="567"/>
        <w:jc w:val="both"/>
        <w:rPr>
          <w:bCs/>
        </w:rPr>
      </w:pPr>
      <w:r w:rsidR="00B04D96">
        <w:rPr>
          <w:bCs/>
        </w:rPr>
        <w:t>11.1.8</w:t>
      </w:r>
      <w:r w:rsidR="00B04D96">
        <w:rPr>
          <w:bCs/>
        </w:rPr>
        <w:t>. regimieji dokumentai (skaidrės ant plastmasės pagrindu pagamintos medžiagos, diapozityvai);</w:t>
      </w:r>
    </w:p>
    <w:p w:rsidR="00624D7C" w:rsidRDefault="006267E4">
      <w:pPr>
        <w:widowControl w:val="0"/>
        <w:suppressAutoHyphens/>
        <w:ind w:firstLine="567"/>
        <w:jc w:val="both"/>
        <w:rPr>
          <w:bCs/>
        </w:rPr>
      </w:pPr>
      <w:r w:rsidR="00B04D96">
        <w:rPr>
          <w:bCs/>
        </w:rPr>
        <w:t>11.1.9</w:t>
      </w:r>
      <w:r w:rsidR="00B04D96">
        <w:rPr>
          <w:bCs/>
        </w:rPr>
        <w:t>. garsiniai regimieji dokumentai (vaizdo ir garso įrašai, skaitmeniniai universalieji diskai (DVD), kompiuteriniai žaidimai);</w:t>
      </w:r>
    </w:p>
    <w:p w:rsidR="00624D7C" w:rsidRDefault="006267E4">
      <w:pPr>
        <w:widowControl w:val="0"/>
        <w:suppressAutoHyphens/>
        <w:ind w:firstLine="567"/>
        <w:jc w:val="both"/>
        <w:rPr>
          <w:bCs/>
        </w:rPr>
      </w:pPr>
      <w:r w:rsidR="00B04D96">
        <w:rPr>
          <w:bCs/>
        </w:rPr>
        <w:t>11.1.10</w:t>
      </w:r>
      <w:r w:rsidR="00B04D96">
        <w:rPr>
          <w:bCs/>
        </w:rPr>
        <w:t xml:space="preserve">. mikroformos, </w:t>
      </w:r>
      <w:proofErr w:type="spellStart"/>
      <w:r w:rsidR="00B04D96">
        <w:rPr>
          <w:bCs/>
        </w:rPr>
        <w:t>mikrokopijos</w:t>
      </w:r>
      <w:proofErr w:type="spellEnd"/>
      <w:r w:rsidR="00B04D96">
        <w:rPr>
          <w:bCs/>
        </w:rPr>
        <w:t>;</w:t>
      </w:r>
    </w:p>
    <w:p w:rsidR="00624D7C" w:rsidRDefault="006267E4">
      <w:pPr>
        <w:widowControl w:val="0"/>
        <w:suppressAutoHyphens/>
        <w:ind w:firstLine="567"/>
        <w:jc w:val="both"/>
        <w:rPr>
          <w:bCs/>
        </w:rPr>
      </w:pPr>
      <w:r w:rsidR="00B04D96">
        <w:rPr>
          <w:bCs/>
        </w:rPr>
        <w:t>11.1.11</w:t>
      </w:r>
      <w:r w:rsidR="00B04D96">
        <w:rPr>
          <w:bCs/>
        </w:rPr>
        <w:t xml:space="preserve">. trimačiai dokumentai (maketai, </w:t>
      </w:r>
      <w:proofErr w:type="spellStart"/>
      <w:r w:rsidR="00B04D96">
        <w:rPr>
          <w:bCs/>
        </w:rPr>
        <w:t>dioramos</w:t>
      </w:r>
      <w:proofErr w:type="spellEnd"/>
      <w:r w:rsidR="00B04D96">
        <w:rPr>
          <w:bCs/>
        </w:rPr>
        <w:t xml:space="preserve">, stalo žaidimai, žaislai, </w:t>
      </w:r>
      <w:proofErr w:type="spellStart"/>
      <w:r w:rsidR="00B04D96">
        <w:rPr>
          <w:bCs/>
        </w:rPr>
        <w:t>taktilinės</w:t>
      </w:r>
      <w:proofErr w:type="spellEnd"/>
      <w:r w:rsidR="00B04D96">
        <w:rPr>
          <w:bCs/>
        </w:rPr>
        <w:t xml:space="preserve"> knygos ir pan.);</w:t>
      </w:r>
    </w:p>
    <w:p w:rsidR="00624D7C" w:rsidRDefault="006267E4">
      <w:pPr>
        <w:widowControl w:val="0"/>
        <w:suppressAutoHyphens/>
        <w:ind w:firstLine="567"/>
        <w:jc w:val="both"/>
        <w:rPr>
          <w:bCs/>
        </w:rPr>
      </w:pPr>
      <w:r w:rsidR="00B04D96">
        <w:rPr>
          <w:bCs/>
        </w:rPr>
        <w:t>11.1.12</w:t>
      </w:r>
      <w:r w:rsidR="00B04D96">
        <w:rPr>
          <w:bCs/>
        </w:rPr>
        <w:t>. elektroniniai dokumentai fizinėse laikmenose (kompaktiniuose diskuose, skaitmeniniuose vaizdo diskuose DVD-ROM, optiniuose diskuose ar kitose kompiuterinėse laikmenose);</w:t>
      </w:r>
    </w:p>
    <w:p w:rsidR="00624D7C" w:rsidRDefault="006267E4">
      <w:pPr>
        <w:widowControl w:val="0"/>
        <w:suppressAutoHyphens/>
        <w:ind w:firstLine="567"/>
        <w:jc w:val="both"/>
        <w:rPr>
          <w:bCs/>
        </w:rPr>
      </w:pPr>
      <w:r w:rsidR="00B04D96">
        <w:rPr>
          <w:bCs/>
        </w:rPr>
        <w:t>11.2</w:t>
      </w:r>
      <w:r w:rsidR="00B04D96">
        <w:rPr>
          <w:bCs/>
        </w:rPr>
        <w:t>. fiziniais vienetais apskaitomi grupuojamieji dokumentai;</w:t>
      </w:r>
    </w:p>
    <w:p w:rsidR="00624D7C" w:rsidRDefault="006267E4">
      <w:pPr>
        <w:widowControl w:val="0"/>
        <w:suppressAutoHyphens/>
        <w:ind w:firstLine="567"/>
        <w:jc w:val="both"/>
        <w:rPr>
          <w:bCs/>
          <w:szCs w:val="24"/>
        </w:rPr>
      </w:pPr>
      <w:r w:rsidR="00B04D96">
        <w:rPr>
          <w:bCs/>
          <w:szCs w:val="24"/>
        </w:rPr>
        <w:t>11.3</w:t>
      </w:r>
      <w:r w:rsidR="00B04D96">
        <w:rPr>
          <w:bCs/>
          <w:szCs w:val="24"/>
        </w:rPr>
        <w:t>. komplektais ir pavadinimais apskaitomi laikraščiai. Atskirai išleisti periodiniai laikraščių priedai, turintys antraštę ir numeraciją, apskaitomi kaip atskiri fiziniai vienetai;</w:t>
      </w:r>
    </w:p>
    <w:p w:rsidR="00624D7C" w:rsidRDefault="006267E4">
      <w:pPr>
        <w:tabs>
          <w:tab w:val="left" w:pos="2127"/>
          <w:tab w:val="left" w:pos="2552"/>
        </w:tabs>
        <w:ind w:firstLine="567"/>
        <w:jc w:val="both"/>
        <w:rPr>
          <w:bCs/>
          <w:szCs w:val="24"/>
        </w:rPr>
      </w:pPr>
      <w:r w:rsidR="00B04D96">
        <w:rPr>
          <w:bCs/>
          <w:szCs w:val="24"/>
        </w:rPr>
        <w:t>11.4</w:t>
      </w:r>
      <w:r w:rsidR="00B04D96">
        <w:rPr>
          <w:bCs/>
          <w:szCs w:val="24"/>
        </w:rPr>
        <w:t>. pavadinimais ir sąlyginiais vienetais apskaitomi:</w:t>
      </w:r>
    </w:p>
    <w:p w:rsidR="00624D7C" w:rsidRDefault="006267E4">
      <w:pPr>
        <w:tabs>
          <w:tab w:val="left" w:pos="2127"/>
          <w:tab w:val="left" w:pos="2552"/>
        </w:tabs>
        <w:ind w:firstLine="567"/>
        <w:jc w:val="both"/>
        <w:rPr>
          <w:bCs/>
          <w:szCs w:val="24"/>
        </w:rPr>
      </w:pPr>
      <w:r w:rsidR="00B04D96">
        <w:rPr>
          <w:bCs/>
          <w:szCs w:val="24"/>
        </w:rPr>
        <w:t>11.4.1</w:t>
      </w:r>
      <w:r w:rsidR="00B04D96">
        <w:rPr>
          <w:bCs/>
          <w:szCs w:val="24"/>
        </w:rPr>
        <w:t>. bibliotekos valdomi elektroniniai dokumentai (tarp jų įdiegti autonominėse kompiuterizuotose darbo vietose ir el. leidinių skaitytuvuose);</w:t>
      </w:r>
    </w:p>
    <w:p w:rsidR="00624D7C" w:rsidRDefault="006267E4">
      <w:pPr>
        <w:tabs>
          <w:tab w:val="left" w:pos="2127"/>
          <w:tab w:val="left" w:pos="2552"/>
        </w:tabs>
        <w:ind w:firstLine="567"/>
        <w:jc w:val="both"/>
        <w:rPr>
          <w:bCs/>
          <w:szCs w:val="24"/>
        </w:rPr>
      </w:pPr>
      <w:r w:rsidR="00B04D96">
        <w:rPr>
          <w:bCs/>
          <w:szCs w:val="24"/>
        </w:rPr>
        <w:t>11.4.2</w:t>
      </w:r>
      <w:r w:rsidR="00B04D96">
        <w:rPr>
          <w:bCs/>
          <w:szCs w:val="24"/>
        </w:rPr>
        <w:t>. vientisi (baigtiniai) elektroniniai dokumentai, turintys savarankišką antraštę, susidedantys iš vieno ar kelių failų, apskaitomi vienu pavadinimu ir vienu sąlyginiu vienetu;</w:t>
      </w:r>
    </w:p>
    <w:p w:rsidR="00624D7C" w:rsidRDefault="006267E4">
      <w:pPr>
        <w:tabs>
          <w:tab w:val="left" w:pos="2127"/>
          <w:tab w:val="left" w:pos="2552"/>
        </w:tabs>
        <w:ind w:firstLine="567"/>
        <w:jc w:val="both"/>
        <w:rPr>
          <w:bCs/>
          <w:szCs w:val="24"/>
        </w:rPr>
      </w:pPr>
      <w:r w:rsidR="00B04D96">
        <w:rPr>
          <w:bCs/>
          <w:szCs w:val="24"/>
        </w:rPr>
        <w:t>11.4.3</w:t>
      </w:r>
      <w:r w:rsidR="00B04D96">
        <w:rPr>
          <w:bCs/>
          <w:szCs w:val="24"/>
        </w:rPr>
        <w:t>. papildytas ir atnaujintas elektroninis dokumentas apskaitomas kaip naujas pavadinimas ir naujas sąlyginis vienetas. Elektroninis dokumentas, tuo pačiu pavadinimu jau esantis bibliotekos fonde, bet išleistas kitu formatu, apskaitomas kaip naujas pavadinimas ir naujas sąlyginis vienetas;</w:t>
      </w:r>
    </w:p>
    <w:p w:rsidR="00624D7C" w:rsidRDefault="006267E4">
      <w:pPr>
        <w:tabs>
          <w:tab w:val="left" w:pos="2127"/>
          <w:tab w:val="left" w:pos="2552"/>
        </w:tabs>
        <w:ind w:firstLine="567"/>
        <w:jc w:val="both"/>
        <w:rPr>
          <w:bCs/>
          <w:szCs w:val="24"/>
        </w:rPr>
      </w:pPr>
      <w:r w:rsidR="00B04D96">
        <w:rPr>
          <w:bCs/>
          <w:szCs w:val="24"/>
        </w:rPr>
        <w:t>11.4.4</w:t>
      </w:r>
      <w:r w:rsidR="00B04D96">
        <w:rPr>
          <w:bCs/>
          <w:szCs w:val="24"/>
        </w:rPr>
        <w:t xml:space="preserve">. bibliotekos valdomi elektroniniai dokumentai, kurie įsigyti </w:t>
      </w:r>
      <w:r w:rsidR="00B04D96">
        <w:rPr>
          <w:szCs w:val="24"/>
        </w:rPr>
        <w:t xml:space="preserve">nuolatiniam saugojimui ir (ar) prieigai, </w:t>
      </w:r>
      <w:r w:rsidR="00B04D96">
        <w:rPr>
          <w:bCs/>
          <w:szCs w:val="24"/>
        </w:rPr>
        <w:t>yra ilgalaikio saugojimo dokumentai ir jų bendroji apskaita vedama bendrosios fondo apskaitos registre pagal Nuostatų 9 priedą;</w:t>
      </w:r>
    </w:p>
    <w:p w:rsidR="00624D7C" w:rsidRDefault="006267E4">
      <w:pPr>
        <w:tabs>
          <w:tab w:val="left" w:pos="2127"/>
          <w:tab w:val="left" w:pos="2552"/>
        </w:tabs>
        <w:ind w:firstLine="567"/>
        <w:jc w:val="both"/>
        <w:rPr>
          <w:szCs w:val="24"/>
        </w:rPr>
      </w:pPr>
      <w:r w:rsidR="00B04D96">
        <w:rPr>
          <w:szCs w:val="24"/>
        </w:rPr>
        <w:t>11.4.5</w:t>
      </w:r>
      <w:r w:rsidR="00B04D96">
        <w:rPr>
          <w:szCs w:val="24"/>
        </w:rPr>
        <w:t>. licencijuoti elektroniniai ištekliai:</w:t>
      </w:r>
    </w:p>
    <w:p w:rsidR="00624D7C" w:rsidRDefault="006267E4">
      <w:pPr>
        <w:tabs>
          <w:tab w:val="left" w:pos="2127"/>
          <w:tab w:val="left" w:pos="2552"/>
        </w:tabs>
        <w:ind w:firstLine="567"/>
        <w:jc w:val="both"/>
        <w:rPr>
          <w:bCs/>
          <w:szCs w:val="24"/>
        </w:rPr>
      </w:pPr>
      <w:r w:rsidR="00B04D96">
        <w:rPr>
          <w:bCs/>
          <w:szCs w:val="24"/>
        </w:rPr>
        <w:t>11.4.5.1</w:t>
      </w:r>
      <w:r w:rsidR="00B04D96">
        <w:rPr>
          <w:bCs/>
          <w:szCs w:val="24"/>
        </w:rPr>
        <w:t>. duomenų bazės, atskirai gauti viso teksto elektroniniai dokumentai (knyga, žurnalas, laikraštis, patentas, standartas ir kt.) apskaitomi vienu pavadinimu ir sąlyginiais vienetais;</w:t>
      </w:r>
    </w:p>
    <w:p w:rsidR="00624D7C" w:rsidRDefault="006267E4">
      <w:pPr>
        <w:tabs>
          <w:tab w:val="left" w:pos="2127"/>
          <w:tab w:val="left" w:pos="2552"/>
        </w:tabs>
        <w:ind w:firstLine="567"/>
        <w:jc w:val="both"/>
        <w:rPr>
          <w:szCs w:val="24"/>
        </w:rPr>
      </w:pPr>
      <w:r w:rsidR="00B04D96">
        <w:rPr>
          <w:szCs w:val="24"/>
        </w:rPr>
        <w:t>11.4.5.2</w:t>
      </w:r>
      <w:r w:rsidR="00B04D96">
        <w:rPr>
          <w:szCs w:val="24"/>
        </w:rPr>
        <w:t>. bibliografinių duomenų ir kitos duomenų bazės, kuriose pateikiama aprašomojo pobūdžio informacija ir (ar) kiekybiniai duomenys (pvz., žinynai, enciklopedijos, žodynai, statistinės lentelės, duomenys, teisės aktai, teismų praktika, mokslinių formulių rinkiniai) apskaitomi vienu bendru pavadinimu ir sąlyginiais vienetais pagal 8 priedą.</w:t>
      </w:r>
    </w:p>
    <w:p w:rsidR="00624D7C" w:rsidRDefault="006267E4">
      <w:pPr>
        <w:widowControl w:val="0"/>
        <w:suppressAutoHyphens/>
        <w:jc w:val="center"/>
        <w:rPr>
          <w:szCs w:val="24"/>
        </w:rPr>
      </w:pPr>
    </w:p>
    <w:p w:rsidR="00624D7C" w:rsidRDefault="006267E4">
      <w:pPr>
        <w:keepLines/>
        <w:widowControl w:val="0"/>
        <w:suppressAutoHyphens/>
        <w:jc w:val="center"/>
        <w:rPr>
          <w:b/>
          <w:szCs w:val="24"/>
        </w:rPr>
      </w:pPr>
      <w:r w:rsidR="00B04D96">
        <w:rPr>
          <w:b/>
          <w:szCs w:val="24"/>
        </w:rPr>
        <w:t>III</w:t>
      </w:r>
      <w:r w:rsidR="00B04D96">
        <w:rPr>
          <w:b/>
          <w:szCs w:val="24"/>
        </w:rPr>
        <w:t xml:space="preserve"> SKYRIUS</w:t>
      </w:r>
    </w:p>
    <w:p w:rsidR="00624D7C" w:rsidRDefault="006267E4">
      <w:pPr>
        <w:keepLines/>
        <w:widowControl w:val="0"/>
        <w:suppressAutoHyphens/>
        <w:jc w:val="center"/>
        <w:rPr>
          <w:b/>
          <w:bCs/>
          <w:caps/>
          <w:szCs w:val="24"/>
        </w:rPr>
      </w:pPr>
      <w:r w:rsidR="00B04D96">
        <w:rPr>
          <w:b/>
          <w:bCs/>
          <w:caps/>
          <w:szCs w:val="24"/>
        </w:rPr>
        <w:t>GAUNAMŲ DOKUMENTŲ PRIĖMIMAS</w:t>
      </w:r>
    </w:p>
    <w:p w:rsidR="00624D7C" w:rsidRDefault="00624D7C">
      <w:pPr>
        <w:widowControl w:val="0"/>
        <w:suppressAutoHyphens/>
        <w:jc w:val="center"/>
        <w:rPr>
          <w:szCs w:val="24"/>
        </w:rPr>
      </w:pPr>
    </w:p>
    <w:p w:rsidR="00624D7C" w:rsidRDefault="006267E4">
      <w:pPr>
        <w:widowControl w:val="0"/>
        <w:suppressAutoHyphens/>
        <w:ind w:firstLine="567"/>
        <w:jc w:val="both"/>
        <w:rPr>
          <w:szCs w:val="24"/>
        </w:rPr>
      </w:pPr>
      <w:r w:rsidR="00B04D96">
        <w:rPr>
          <w:szCs w:val="24"/>
        </w:rPr>
        <w:t>12</w:t>
      </w:r>
      <w:r w:rsidR="00B04D96">
        <w:rPr>
          <w:szCs w:val="24"/>
        </w:rPr>
        <w:t>. Gaunami dokumentai priimami į biblioteką su lydimuoju dokumentu (sąskaita-faktūra, perdavimo-priėmimo aktu, dovanojimo aktu ir kitais dokumentais (toliau – lydimasis dokumentas). Jei dokumentai bibliotekai perduoti be lydimųjų dokumentų (pvz., dovanoti gyventojų, renginio dalyvių ar anonimo, gauti paštu ir pan.), parengiamas gautų dokumentų priėmimo aktas, kuriame pateikiamas įkainotų dokumentų sąrašas su įvardintu finansavimo šaltiniu (nurodoma „kiti finansavimo šaltiniai“).</w:t>
      </w:r>
    </w:p>
    <w:p w:rsidR="00624D7C" w:rsidRDefault="006267E4">
      <w:pPr>
        <w:widowControl w:val="0"/>
        <w:suppressAutoHyphens/>
        <w:ind w:firstLine="567"/>
        <w:jc w:val="both"/>
        <w:rPr>
          <w:szCs w:val="24"/>
        </w:rPr>
      </w:pPr>
      <w:r w:rsidR="00B04D96">
        <w:rPr>
          <w:szCs w:val="24"/>
        </w:rPr>
        <w:t>13</w:t>
      </w:r>
      <w:r w:rsidR="00B04D96">
        <w:rPr>
          <w:szCs w:val="24"/>
        </w:rPr>
        <w:t xml:space="preserve">. Visiems gautiems dokumentams (išskyrus prenumeratos būdu įsigytiems periodiniams leidiniams, </w:t>
      </w:r>
      <w:r w:rsidR="00B04D96">
        <w:rPr>
          <w:bCs/>
          <w:szCs w:val="24"/>
        </w:rPr>
        <w:t>bibliotekos valdomiems elektroniniams dokumentams ir licencijuojamiems elektroniniams ištekliams) yra</w:t>
      </w:r>
      <w:r w:rsidR="00B04D96">
        <w:rPr>
          <w:szCs w:val="24"/>
        </w:rPr>
        <w:t xml:space="preserve"> būtinas priėmimo-paskirstymo aktas, sudarytas naudojant šių Nuostatų 1 priede nustatytus priėmimo-paskirstymo akto pagrindinius elementus. Priėmimo-paskirstymo aktas turi atitikti Dokumentų rengimo taisykles, patvirtintas Lietuvos vyriausiojo archyvaro 2011 m. liepos 4 d. įsakymu Nr. V-117 „Dėl dokumentų rengimo taisyklių patvirtinimo“.</w:t>
      </w:r>
    </w:p>
    <w:p w:rsidR="00624D7C" w:rsidRDefault="006267E4">
      <w:pPr>
        <w:widowControl w:val="0"/>
        <w:suppressAutoHyphens/>
        <w:ind w:firstLine="567"/>
        <w:jc w:val="both"/>
        <w:rPr>
          <w:szCs w:val="24"/>
        </w:rPr>
      </w:pPr>
      <w:r w:rsidR="00B04D96">
        <w:rPr>
          <w:szCs w:val="24"/>
        </w:rPr>
        <w:t>14</w:t>
      </w:r>
      <w:r w:rsidR="00B04D96">
        <w:rPr>
          <w:szCs w:val="24"/>
        </w:rPr>
        <w:t>. Dokumentams, gautiems iš skaitytojų vietoje jų prarastų ar nepataisomai sugadintų, sudaromas Skaitytojo grąžintų vietoje pamestųjų ar nepataisomai sugadintų dokumentų perdavimo-priėmimo aktas pagal Nuostatų 2 priedą arba kultūros ministro 1997 m. lapkričio 7 d. įsakymu Nr. 757 “Dėl bibliotekos dokumentų formų patvirtinimo“ patvirtintos f</w:t>
      </w:r>
      <w:r w:rsidR="00B04D96">
        <w:rPr>
          <w:color w:val="000000"/>
        </w:rPr>
        <w:t>ormos Skaitytojų pamestų ir vietoje jų priimtų spaudinių apskaitos knyga</w:t>
      </w:r>
      <w:r w:rsidR="00B04D96">
        <w:rPr>
          <w:szCs w:val="24"/>
        </w:rPr>
        <w:t>. Gautos informacijos pagrindu biblioteka ne dažniau nei kartą per ketvirtį formuoja dokumentų nurašymo ir gautų dokumentų priėmimo aktus.</w:t>
      </w:r>
    </w:p>
    <w:p w:rsidR="00624D7C" w:rsidRDefault="006267E4">
      <w:pPr>
        <w:widowControl w:val="0"/>
        <w:suppressAutoHyphens/>
        <w:ind w:firstLine="567"/>
        <w:jc w:val="both"/>
        <w:rPr>
          <w:szCs w:val="24"/>
        </w:rPr>
      </w:pPr>
      <w:r w:rsidR="00B04D96">
        <w:rPr>
          <w:szCs w:val="24"/>
        </w:rPr>
        <w:t>15</w:t>
      </w:r>
      <w:r w:rsidR="00B04D96">
        <w:rPr>
          <w:szCs w:val="24"/>
        </w:rPr>
        <w:t>. Jeigu dokumentų siunta nesutampa su įrašu lydimajame dokumente ar joje randama dokumentų su defektais, pakeistų dokumentų, siunta nepriimama. Apie tai per 5 darbo dienas nuo dokumentų siuntos gavimo informuojamas dokumentų tiekėjas, kuris privalo ištaisyti trūkumus.</w:t>
      </w:r>
    </w:p>
    <w:p w:rsidR="00624D7C" w:rsidRDefault="006267E4">
      <w:pPr>
        <w:widowControl w:val="0"/>
        <w:suppressAutoHyphens/>
        <w:jc w:val="center"/>
        <w:rPr>
          <w:szCs w:val="24"/>
        </w:rPr>
      </w:pPr>
    </w:p>
    <w:p w:rsidR="00624D7C" w:rsidRDefault="006267E4">
      <w:pPr>
        <w:widowControl w:val="0"/>
        <w:suppressAutoHyphens/>
        <w:jc w:val="center"/>
        <w:rPr>
          <w:b/>
          <w:szCs w:val="24"/>
        </w:rPr>
      </w:pPr>
      <w:r w:rsidR="00B04D96">
        <w:rPr>
          <w:b/>
          <w:szCs w:val="24"/>
        </w:rPr>
        <w:t>IV</w:t>
      </w:r>
      <w:r w:rsidR="00B04D96">
        <w:rPr>
          <w:b/>
          <w:szCs w:val="24"/>
        </w:rPr>
        <w:t xml:space="preserve"> SKYRIUS</w:t>
      </w:r>
    </w:p>
    <w:p w:rsidR="00624D7C" w:rsidRDefault="006267E4">
      <w:pPr>
        <w:widowControl w:val="0"/>
        <w:suppressAutoHyphens/>
        <w:jc w:val="center"/>
        <w:rPr>
          <w:b/>
          <w:szCs w:val="24"/>
        </w:rPr>
      </w:pPr>
      <w:r w:rsidR="00B04D96">
        <w:rPr>
          <w:b/>
          <w:szCs w:val="24"/>
        </w:rPr>
        <w:t>DOKUMENTŲ ŽENKLINIMAS</w:t>
      </w:r>
    </w:p>
    <w:p w:rsidR="00624D7C" w:rsidRDefault="00624D7C">
      <w:pPr>
        <w:widowControl w:val="0"/>
        <w:suppressAutoHyphens/>
        <w:jc w:val="center"/>
        <w:rPr>
          <w:szCs w:val="24"/>
        </w:rPr>
      </w:pPr>
    </w:p>
    <w:p w:rsidR="00624D7C" w:rsidRDefault="006267E4">
      <w:pPr>
        <w:widowControl w:val="0"/>
        <w:suppressAutoHyphens/>
        <w:ind w:firstLine="567"/>
        <w:jc w:val="both"/>
        <w:rPr>
          <w:szCs w:val="24"/>
        </w:rPr>
      </w:pPr>
      <w:r w:rsidR="00B04D96">
        <w:rPr>
          <w:szCs w:val="24"/>
        </w:rPr>
        <w:t>16</w:t>
      </w:r>
      <w:r w:rsidR="00B04D96">
        <w:rPr>
          <w:szCs w:val="24"/>
        </w:rPr>
        <w:t>. Visi gautieji dokumentai fizinėse laikmenose, išskyrus specialiai mainų fondui įsigytus dokumentus, yra ženklinami. Ženklinimui naudojamas privalomas priklausomybę žymintis bibliotekos spaudas ir papildomas ženklinimas pagal bibliotekos turimas galimybes: brūkšniniai kodai, lipdės, knygų ženklai. Spaudas, kuriame nurodytas bibliotekos pavadinimas, negadinant dokumento teksto ir iliustracijų, dedamas:</w:t>
      </w:r>
    </w:p>
    <w:p w:rsidR="00624D7C" w:rsidRDefault="006267E4">
      <w:pPr>
        <w:widowControl w:val="0"/>
        <w:suppressAutoHyphens/>
        <w:ind w:firstLine="567"/>
        <w:jc w:val="both"/>
        <w:rPr>
          <w:szCs w:val="24"/>
        </w:rPr>
      </w:pPr>
      <w:r w:rsidR="00B04D96">
        <w:rPr>
          <w:szCs w:val="24"/>
        </w:rPr>
        <w:t>16.1</w:t>
      </w:r>
      <w:r w:rsidR="00B04D96">
        <w:rPr>
          <w:szCs w:val="24"/>
        </w:rPr>
        <w:t>. knygų – antraštinio lapo kitoje pusėje ir 17 puslapio kairiajame kampe po tekstu. Jei nėra 17 puslapio spaudas dedamas 9, jei nėra 9 puslapio – 5 puslapyje;</w:t>
      </w:r>
    </w:p>
    <w:p w:rsidR="00624D7C" w:rsidRDefault="006267E4">
      <w:pPr>
        <w:widowControl w:val="0"/>
        <w:suppressAutoHyphens/>
        <w:ind w:firstLine="567"/>
        <w:jc w:val="both"/>
        <w:rPr>
          <w:szCs w:val="24"/>
        </w:rPr>
      </w:pPr>
      <w:r w:rsidR="00B04D96">
        <w:rPr>
          <w:szCs w:val="24"/>
        </w:rPr>
        <w:t>16.2</w:t>
      </w:r>
      <w:r w:rsidR="00B04D96">
        <w:rPr>
          <w:szCs w:val="24"/>
        </w:rPr>
        <w:t>. žurnalų, laikraščių, vaizdinių leidinių – viršelyje arba pirmajame puslapyje;</w:t>
      </w:r>
    </w:p>
    <w:p w:rsidR="00624D7C" w:rsidRDefault="006267E4">
      <w:pPr>
        <w:widowControl w:val="0"/>
        <w:suppressAutoHyphens/>
        <w:ind w:firstLine="567"/>
        <w:jc w:val="both"/>
        <w:rPr>
          <w:szCs w:val="24"/>
        </w:rPr>
      </w:pPr>
      <w:r w:rsidR="00B04D96">
        <w:rPr>
          <w:szCs w:val="24"/>
        </w:rPr>
        <w:t>16.3</w:t>
      </w:r>
      <w:r w:rsidR="00B04D96">
        <w:rPr>
          <w:szCs w:val="24"/>
        </w:rPr>
        <w:t>. žemėlapių, atskirų lapų – kitoje lapo pusėje kairiajame apatiniame kampe;</w:t>
      </w:r>
    </w:p>
    <w:p w:rsidR="00624D7C" w:rsidRDefault="006267E4">
      <w:pPr>
        <w:widowControl w:val="0"/>
        <w:suppressAutoHyphens/>
        <w:ind w:firstLine="567"/>
        <w:jc w:val="both"/>
        <w:rPr>
          <w:szCs w:val="24"/>
        </w:rPr>
      </w:pPr>
      <w:r w:rsidR="00B04D96">
        <w:rPr>
          <w:szCs w:val="24"/>
        </w:rPr>
        <w:t>16.4</w:t>
      </w:r>
      <w:r w:rsidR="00B04D96">
        <w:rPr>
          <w:szCs w:val="24"/>
        </w:rPr>
        <w:t>. plokštelių – ant voko ir etiketės;</w:t>
      </w:r>
    </w:p>
    <w:p w:rsidR="00624D7C" w:rsidRDefault="006267E4">
      <w:pPr>
        <w:widowControl w:val="0"/>
        <w:suppressAutoHyphens/>
        <w:ind w:firstLine="567"/>
        <w:jc w:val="both"/>
        <w:rPr>
          <w:szCs w:val="24"/>
        </w:rPr>
      </w:pPr>
      <w:r w:rsidR="00B04D96">
        <w:rPr>
          <w:szCs w:val="24"/>
        </w:rPr>
        <w:t>16.5</w:t>
      </w:r>
      <w:r w:rsidR="00B04D96">
        <w:rPr>
          <w:szCs w:val="24"/>
        </w:rPr>
        <w:t>. garsinių, regimųjų, elektroninių dokumentų fizinėse laikmenose – ant įdėklo (voko) ir etiketės;</w:t>
      </w:r>
    </w:p>
    <w:p w:rsidR="00624D7C" w:rsidRDefault="006267E4">
      <w:pPr>
        <w:widowControl w:val="0"/>
        <w:suppressAutoHyphens/>
        <w:ind w:firstLine="567"/>
        <w:jc w:val="both"/>
        <w:rPr>
          <w:szCs w:val="24"/>
        </w:rPr>
      </w:pPr>
      <w:r w:rsidR="00B04D96">
        <w:rPr>
          <w:szCs w:val="24"/>
        </w:rPr>
        <w:t>16.6</w:t>
      </w:r>
      <w:r w:rsidR="00B04D96">
        <w:rPr>
          <w:szCs w:val="24"/>
        </w:rPr>
        <w:t>. mikroformų – ant aplanko arba įdėklo;</w:t>
      </w:r>
    </w:p>
    <w:p w:rsidR="00624D7C" w:rsidRDefault="006267E4">
      <w:pPr>
        <w:widowControl w:val="0"/>
        <w:suppressAutoHyphens/>
        <w:ind w:firstLine="567"/>
        <w:jc w:val="both"/>
        <w:rPr>
          <w:szCs w:val="24"/>
        </w:rPr>
      </w:pPr>
      <w:r w:rsidR="00B04D96">
        <w:rPr>
          <w:szCs w:val="24"/>
        </w:rPr>
        <w:t>16.7</w:t>
      </w:r>
      <w:r w:rsidR="00B04D96">
        <w:rPr>
          <w:szCs w:val="24"/>
        </w:rPr>
        <w:t>. specialių rinkinių rankraštiniai dokumentai – ant aplanko, dėžutės, dėklo, kuriuose jie saugomi.</w:t>
      </w:r>
    </w:p>
    <w:p w:rsidR="00624D7C" w:rsidRDefault="006267E4">
      <w:pPr>
        <w:widowControl w:val="0"/>
        <w:suppressAutoHyphens/>
        <w:ind w:firstLine="567"/>
        <w:jc w:val="both"/>
        <w:rPr>
          <w:szCs w:val="24"/>
        </w:rPr>
      </w:pPr>
      <w:r w:rsidR="00B04D96">
        <w:rPr>
          <w:szCs w:val="24"/>
        </w:rPr>
        <w:t>17</w:t>
      </w:r>
      <w:r w:rsidR="00B04D96">
        <w:rPr>
          <w:szCs w:val="24"/>
        </w:rPr>
        <w:t>. Pagrindinės laikmenos dokumentų priedai, turintys tą patį registracijos numerį ISBN, ISMN, ISSN, tačiau atliekantys savarankiškas funkcijas ir naudojami atskirai nuo pagrindinės laikmenos, apskaitomi kaip savarankiški vienetai, suteikiant jiems atskirus inventoriaus numerius ir ženklinant atskirai.</w:t>
      </w:r>
    </w:p>
    <w:p w:rsidR="00624D7C" w:rsidRDefault="006267E4">
      <w:pPr>
        <w:widowControl w:val="0"/>
        <w:suppressAutoHyphens/>
        <w:ind w:firstLine="567"/>
        <w:jc w:val="both"/>
        <w:rPr>
          <w:szCs w:val="24"/>
        </w:rPr>
      </w:pPr>
      <w:r w:rsidR="00B04D96">
        <w:rPr>
          <w:szCs w:val="24"/>
        </w:rPr>
        <w:t>18</w:t>
      </w:r>
      <w:r w:rsidR="00B04D96">
        <w:rPr>
          <w:szCs w:val="24"/>
        </w:rPr>
        <w:t>. Bibliotekos valdomų elektroninių dokumentų ženklinimas vykdomas įrašant dokumento inventoriaus numerį jo bibliografiniame įraše.</w:t>
      </w:r>
    </w:p>
    <w:p w:rsidR="00624D7C" w:rsidRDefault="006267E4">
      <w:pPr>
        <w:widowControl w:val="0"/>
        <w:suppressAutoHyphens/>
        <w:jc w:val="center"/>
        <w:rPr>
          <w:szCs w:val="24"/>
        </w:rPr>
      </w:pPr>
    </w:p>
    <w:p w:rsidR="00624D7C" w:rsidRDefault="006267E4">
      <w:pPr>
        <w:widowControl w:val="0"/>
        <w:suppressAutoHyphens/>
        <w:ind w:firstLine="567"/>
        <w:jc w:val="center"/>
        <w:rPr>
          <w:b/>
          <w:szCs w:val="24"/>
        </w:rPr>
      </w:pPr>
      <w:r w:rsidR="00B04D96">
        <w:rPr>
          <w:b/>
          <w:szCs w:val="24"/>
        </w:rPr>
        <w:t>V</w:t>
      </w:r>
      <w:r w:rsidR="00B04D96">
        <w:rPr>
          <w:b/>
          <w:szCs w:val="24"/>
        </w:rPr>
        <w:t xml:space="preserve"> SKYRIUS</w:t>
      </w:r>
    </w:p>
    <w:p w:rsidR="00624D7C" w:rsidRDefault="006267E4">
      <w:pPr>
        <w:widowControl w:val="0"/>
        <w:suppressAutoHyphens/>
        <w:ind w:firstLine="567"/>
        <w:jc w:val="center"/>
        <w:rPr>
          <w:b/>
          <w:szCs w:val="24"/>
        </w:rPr>
      </w:pPr>
      <w:r w:rsidR="00B04D96">
        <w:rPr>
          <w:b/>
          <w:szCs w:val="24"/>
        </w:rPr>
        <w:t>DOKUMENTŲ ĮTRAUKIMAS Į APSKAITĄ</w:t>
      </w:r>
    </w:p>
    <w:p w:rsidR="00624D7C" w:rsidRDefault="00624D7C">
      <w:pPr>
        <w:widowControl w:val="0"/>
        <w:suppressAutoHyphens/>
        <w:jc w:val="center"/>
        <w:rPr>
          <w:szCs w:val="24"/>
        </w:rPr>
      </w:pPr>
    </w:p>
    <w:p w:rsidR="00624D7C" w:rsidRDefault="006267E4">
      <w:pPr>
        <w:widowControl w:val="0"/>
        <w:suppressAutoHyphens/>
        <w:ind w:firstLine="567"/>
        <w:jc w:val="both"/>
        <w:rPr>
          <w:szCs w:val="24"/>
        </w:rPr>
      </w:pPr>
      <w:r w:rsidR="00B04D96">
        <w:rPr>
          <w:szCs w:val="24"/>
        </w:rPr>
        <w:t>19</w:t>
      </w:r>
      <w:r w:rsidR="00B04D96">
        <w:rPr>
          <w:szCs w:val="24"/>
        </w:rPr>
        <w:t>. Duomenys apie gautus dokumentus įtraukiami į vienetinę ir bendrąją fondo apskaitą naudojant Nuostatų 3–9 prieduose nustatytus privalomus atitinkamų dokumentų registravimo ir bendrosios fondo apskaitos elementus.</w:t>
      </w:r>
    </w:p>
    <w:p w:rsidR="00624D7C" w:rsidRDefault="006267E4">
      <w:pPr>
        <w:widowControl w:val="0"/>
        <w:suppressAutoHyphens/>
        <w:ind w:firstLine="567"/>
        <w:jc w:val="both"/>
        <w:rPr>
          <w:szCs w:val="24"/>
        </w:rPr>
      </w:pPr>
      <w:r w:rsidR="00B04D96">
        <w:rPr>
          <w:szCs w:val="24"/>
        </w:rPr>
        <w:t>20</w:t>
      </w:r>
      <w:r w:rsidR="00B04D96">
        <w:rPr>
          <w:szCs w:val="24"/>
        </w:rPr>
        <w:t xml:space="preserve">. Vienetinei fondo apskaitai yra naudojama Bibliotekos fondo inventoriaus knygos forma (toliau – inventoriaus knyga), patvirtinta Lietuvos Respublikos kultūros ministro 1997 m. lapkričio 7 d. įsakymu Nr. ĮV-757 „Dėl bibliotekos dokumentų formų patvirtinimo“. Privalomi spausdintinių dokumentų ir dokumentų fizinėse laikmenose vienetinės apskaitos elementai nurodyti šių Nuostatų 3 priede, </w:t>
      </w:r>
      <w:r w:rsidR="00B04D96">
        <w:rPr>
          <w:bCs/>
          <w:szCs w:val="24"/>
        </w:rPr>
        <w:t xml:space="preserve">privalomi bibliotekos valdomų elektroninių dokumentų vienetinės apskaitos elementai </w:t>
      </w:r>
      <w:r w:rsidR="00B04D96">
        <w:rPr>
          <w:szCs w:val="24"/>
        </w:rPr>
        <w:t>– Nuostatų 4 priede:</w:t>
      </w:r>
    </w:p>
    <w:p w:rsidR="00624D7C" w:rsidRDefault="006267E4">
      <w:pPr>
        <w:widowControl w:val="0"/>
        <w:suppressAutoHyphens/>
        <w:ind w:firstLine="567"/>
        <w:jc w:val="both"/>
        <w:rPr>
          <w:szCs w:val="24"/>
        </w:rPr>
      </w:pPr>
      <w:r w:rsidR="00B04D96">
        <w:rPr>
          <w:szCs w:val="24"/>
        </w:rPr>
        <w:t>20.1</w:t>
      </w:r>
      <w:r w:rsidR="00B04D96">
        <w:rPr>
          <w:szCs w:val="24"/>
        </w:rPr>
        <w:t>. spausdintinių dokumentų ir dokumentų fizinėse laikmenose ir bibliotekos valdomų elektroninių dokumentų inventoriaus knygos yra vieni iš svarbiausių bibliotekos fondo apskaitos registrų, jas keisti galima tik išimties atvejais (jei buvo rašoma nesilaikant reikalavimų, klaidingi įrašai ir pan.), gavus bibliotekos vadovo arba bibliotekos savininko teises ir pareigas įgyvendinančios institucijos sutikimą raštu;</w:t>
      </w:r>
    </w:p>
    <w:p w:rsidR="00624D7C" w:rsidRDefault="006267E4">
      <w:pPr>
        <w:widowControl w:val="0"/>
        <w:suppressAutoHyphens/>
        <w:ind w:firstLine="567"/>
        <w:jc w:val="both"/>
        <w:rPr>
          <w:szCs w:val="24"/>
        </w:rPr>
      </w:pPr>
      <w:r w:rsidR="00B04D96">
        <w:rPr>
          <w:szCs w:val="24"/>
        </w:rPr>
        <w:t>20.2</w:t>
      </w:r>
      <w:r w:rsidR="00B04D96">
        <w:rPr>
          <w:szCs w:val="24"/>
        </w:rPr>
        <w:t>. inventoriaus knygos gali būti pildomos rankiniu būdu (popieriuje) ir (ar) automatizuotai bibliotekos informacinėje sistemoje;</w:t>
      </w:r>
    </w:p>
    <w:p w:rsidR="00624D7C" w:rsidRDefault="006267E4">
      <w:pPr>
        <w:widowControl w:val="0"/>
        <w:suppressAutoHyphens/>
        <w:ind w:firstLine="567"/>
        <w:jc w:val="both"/>
        <w:rPr>
          <w:szCs w:val="24"/>
        </w:rPr>
      </w:pPr>
      <w:r w:rsidR="00B04D96">
        <w:rPr>
          <w:szCs w:val="24"/>
        </w:rPr>
        <w:t>20.3</w:t>
      </w:r>
      <w:r w:rsidR="00B04D96">
        <w:rPr>
          <w:szCs w:val="24"/>
        </w:rPr>
        <w:t>. į inventoriaus knygas įtraukiami visi dokumentai, išskyrus periodinius, norminius, trumpalaikio saugojimo grupuojamuosius dokumentus, licencijuojamus elektroninius išteklius, bibliotekos valdomus elektroninius dokumentus, jei šie nepaliekami archyviniam arba neterminuotam saugojimui, ir kitus laikinojo pobūdžio leidinius, kuriuose pateikiama trumpalaikė informacija ir kurių saugojimo terminas ne ilgesnis kaip vieneri metai (kalendoriai, reklaminiai plakatai, proginiai leidiniai). Šie dokumentai yra registruojami. Jei registracijai naudojamos specialios formos popierinės registracijos kortelės, jose turi būti privalomi atitinkamų dokumentų rūšių registravimo elementai, kurie išvardinti šių Nuostatų 5–8 prieduose;</w:t>
      </w:r>
    </w:p>
    <w:p w:rsidR="00624D7C" w:rsidRDefault="006267E4">
      <w:pPr>
        <w:widowControl w:val="0"/>
        <w:suppressAutoHyphens/>
        <w:ind w:firstLine="567"/>
        <w:jc w:val="both"/>
        <w:rPr>
          <w:szCs w:val="24"/>
        </w:rPr>
      </w:pPr>
      <w:r w:rsidR="00B04D96">
        <w:rPr>
          <w:szCs w:val="24"/>
        </w:rPr>
        <w:t>20.4</w:t>
      </w:r>
      <w:r w:rsidR="00B04D96">
        <w:rPr>
          <w:szCs w:val="24"/>
        </w:rPr>
        <w:t>. spausdintinių dokumentų ir dokumentų fizinėse laikmenose ir bibliotekos valdomų elektroninių dokumentų inventoriaus knygos yra bendros visiems bibliotekos fondo dokumentams, nepriklausomai nuo bibliotekos struktūrinių ir (ar) teritorinių padalinių (toliau – padalinių) skaičiaus. Visiems dokumentams suteikiama bendra nuosekli inventoriaus numerių seka;</w:t>
      </w:r>
    </w:p>
    <w:p w:rsidR="00624D7C" w:rsidRDefault="006267E4">
      <w:pPr>
        <w:widowControl w:val="0"/>
        <w:suppressAutoHyphens/>
        <w:ind w:firstLine="567"/>
        <w:jc w:val="both"/>
        <w:rPr>
          <w:spacing w:val="-4"/>
          <w:szCs w:val="24"/>
        </w:rPr>
      </w:pPr>
      <w:r w:rsidR="00B04D96">
        <w:rPr>
          <w:szCs w:val="24"/>
        </w:rPr>
        <w:t>20</w:t>
      </w:r>
      <w:r w:rsidR="00B04D96">
        <w:rPr>
          <w:spacing w:val="-4"/>
          <w:szCs w:val="24"/>
        </w:rPr>
        <w:t>.5</w:t>
      </w:r>
      <w:r w:rsidR="00B04D96">
        <w:rPr>
          <w:spacing w:val="-4"/>
          <w:szCs w:val="24"/>
        </w:rPr>
        <w:t>. bibliotekos padaliniai gali turėti atskiras inventoriaus knygas (bendros inventoriaus knygos fragmentus padaliniams): jei padalinių inventoriaus knygos pildomos ranka, jose pakartojami padaliniui skirtų ir perduotų dokumentų duomenų įrašai; jei biblioteka vykdo kompiuterizuotą fondo apskaitą, inventoriaus knygos fragmentus spausdinti ir perduoti gali padalinys, atliekantis centralizuoto dokumentų komplektavimo ir tvarkymo funkcijas;</w:t>
      </w:r>
    </w:p>
    <w:p w:rsidR="00624D7C" w:rsidRDefault="006267E4">
      <w:pPr>
        <w:widowControl w:val="0"/>
        <w:suppressAutoHyphens/>
        <w:ind w:firstLine="567"/>
        <w:jc w:val="both"/>
        <w:rPr>
          <w:spacing w:val="-3"/>
          <w:szCs w:val="24"/>
        </w:rPr>
      </w:pPr>
      <w:r w:rsidR="00B04D96">
        <w:rPr>
          <w:szCs w:val="24"/>
        </w:rPr>
        <w:t>20</w:t>
      </w:r>
      <w:r w:rsidR="00B04D96">
        <w:rPr>
          <w:spacing w:val="-3"/>
          <w:szCs w:val="24"/>
        </w:rPr>
        <w:t>.6</w:t>
      </w:r>
      <w:r w:rsidR="00B04D96">
        <w:rPr>
          <w:spacing w:val="-3"/>
          <w:szCs w:val="24"/>
        </w:rPr>
        <w:t>. vienetinėje fondo apskaitoje turi būti išskirti bibliotekai dovanoti dokumentai: bibliotekose, kuriose apskaitos dokumentai pildomi ranka, dovanotiems dokumentams pildoma atskira inventoriaus knyga; vykdant kompiuterizuotą fondo apskaitą, būtina užtikrinti galimybę, išspausdinti vardinį dovanotų dokumentų sąrašą su inventoriniais numeriais, kainomis, finansavimo šaltiniais ir paskirstymu padaliniams;</w:t>
      </w:r>
    </w:p>
    <w:p w:rsidR="00624D7C" w:rsidRDefault="006267E4">
      <w:pPr>
        <w:widowControl w:val="0"/>
        <w:suppressAutoHyphens/>
        <w:ind w:firstLine="567"/>
        <w:jc w:val="both"/>
        <w:rPr>
          <w:szCs w:val="24"/>
        </w:rPr>
      </w:pPr>
      <w:r w:rsidR="00B04D96">
        <w:rPr>
          <w:szCs w:val="24"/>
        </w:rPr>
        <w:t>20.7</w:t>
      </w:r>
      <w:r w:rsidR="00B04D96">
        <w:rPr>
          <w:szCs w:val="24"/>
        </w:rPr>
        <w:t xml:space="preserve">. jeigu inventoriaus knyga pildoma rankiniu būdu (popieriuje), ji turi būti atspausdinta ir įrišta, puslapiai sunumeruoti, pabaigoje – tvirtinantis įrašas: „Šioje inventoriaus knygoje yra ... </w:t>
      </w:r>
      <w:r w:rsidR="00B04D96">
        <w:rPr>
          <w:szCs w:val="24"/>
        </w:rPr>
        <w:lastRenderedPageBreak/>
        <w:t>sunumeruotų lapų. Data. Vadovo parašas. Bibliotekos spaudas“. Rekomenduotina, kad vieną inventoriaus knygą sudarytų ne daugiau kaip 200–250 lapų;</w:t>
      </w:r>
    </w:p>
    <w:p w:rsidR="00624D7C" w:rsidRDefault="006267E4">
      <w:pPr>
        <w:widowControl w:val="0"/>
        <w:suppressAutoHyphens/>
        <w:ind w:firstLine="567"/>
        <w:jc w:val="both"/>
        <w:rPr>
          <w:szCs w:val="24"/>
        </w:rPr>
      </w:pPr>
      <w:r w:rsidR="00B04D96">
        <w:rPr>
          <w:szCs w:val="24"/>
        </w:rPr>
        <w:t>20.8</w:t>
      </w:r>
      <w:r w:rsidR="00B04D96">
        <w:rPr>
          <w:szCs w:val="24"/>
        </w:rPr>
        <w:t>. jeigu inventoriaus knyga pildoma elektroninėmis priemonėmis, ji turi atitikti Nuostatų 3–4 prieduose nustatytus reikalavimus ir periodiškai daromos atsarginės kopijos, kurios saugomos bibliotekos informacinėje sistemoje. Turi būti užtikrinta galimybė matyti dokumento įrašo istoriją (patikrinimus, klaidų taisymą, nurašymą ir pan.). Jei biblioteka turi galimybę inventoriaus knygą saugoti bibliotekos informacinėje sistemoje ir užtikrinti tinkamą kopijų saugą, jos spausdinti nereikia;</w:t>
      </w:r>
    </w:p>
    <w:p w:rsidR="00624D7C" w:rsidRDefault="006267E4">
      <w:pPr>
        <w:widowControl w:val="0"/>
        <w:suppressAutoHyphens/>
        <w:ind w:firstLine="567"/>
        <w:jc w:val="both"/>
        <w:rPr>
          <w:szCs w:val="24"/>
        </w:rPr>
      </w:pPr>
      <w:r w:rsidR="00B04D96">
        <w:rPr>
          <w:szCs w:val="24"/>
        </w:rPr>
        <w:t>20.9</w:t>
      </w:r>
      <w:r w:rsidR="00B04D96">
        <w:rPr>
          <w:szCs w:val="24"/>
        </w:rPr>
        <w:t>. vienetinei fondo apskaitai reikalingi duomenys rašomi iš dokumento antraštinių duomenų;</w:t>
      </w:r>
    </w:p>
    <w:p w:rsidR="00624D7C" w:rsidRDefault="006267E4">
      <w:pPr>
        <w:widowControl w:val="0"/>
        <w:suppressAutoHyphens/>
        <w:ind w:firstLine="567"/>
        <w:jc w:val="both"/>
        <w:rPr>
          <w:szCs w:val="24"/>
        </w:rPr>
      </w:pPr>
      <w:r w:rsidR="00B04D96">
        <w:rPr>
          <w:szCs w:val="24"/>
        </w:rPr>
        <w:t>20.10</w:t>
      </w:r>
      <w:r w:rsidR="00B04D96">
        <w:rPr>
          <w:szCs w:val="24"/>
        </w:rPr>
        <w:t>. kiekvienam dokumentui suteikiamas atskiras inventoriaus numeris, kuris įrašomas į dokumentą po bibliotekos spaudais. Inventoriaus numeriu gali būti laikomas brūkšninis kodas, atspausdintas nustatytos formos lipdėje. Brūkšninio kodo lipdė užklijuojama ant dokumento, o brūkšninis kodas įvedamas į bibliotekos informacinę sistemą;</w:t>
      </w:r>
    </w:p>
    <w:p w:rsidR="00624D7C" w:rsidRDefault="006267E4">
      <w:pPr>
        <w:widowControl w:val="0"/>
        <w:suppressAutoHyphens/>
        <w:ind w:firstLine="567"/>
        <w:jc w:val="both"/>
        <w:rPr>
          <w:szCs w:val="24"/>
        </w:rPr>
      </w:pPr>
      <w:r w:rsidR="00B04D96">
        <w:rPr>
          <w:szCs w:val="24"/>
        </w:rPr>
        <w:t>20.11</w:t>
      </w:r>
      <w:r w:rsidR="00B04D96">
        <w:rPr>
          <w:szCs w:val="24"/>
        </w:rPr>
        <w:t>. nurašomo dokumento inventoriaus numeris ir kaina išbraukiami, šie inventoriaus numeriai kitiems dokumentams pakartotinai nesuteikiami;</w:t>
      </w:r>
    </w:p>
    <w:p w:rsidR="00624D7C" w:rsidRDefault="006267E4">
      <w:pPr>
        <w:widowControl w:val="0"/>
        <w:suppressAutoHyphens/>
        <w:ind w:firstLine="567"/>
        <w:jc w:val="both"/>
        <w:rPr>
          <w:szCs w:val="24"/>
        </w:rPr>
      </w:pPr>
      <w:r w:rsidR="00B04D96">
        <w:rPr>
          <w:szCs w:val="24"/>
        </w:rPr>
        <w:t>20.12</w:t>
      </w:r>
      <w:r w:rsidR="00B04D96">
        <w:rPr>
          <w:szCs w:val="24"/>
        </w:rPr>
        <w:t>. inventoriaus knyga (-</w:t>
      </w:r>
      <w:proofErr w:type="spellStart"/>
      <w:r w:rsidR="00B04D96">
        <w:rPr>
          <w:szCs w:val="24"/>
        </w:rPr>
        <w:t>os</w:t>
      </w:r>
      <w:proofErr w:type="spellEnd"/>
      <w:r w:rsidR="00B04D96">
        <w:rPr>
          <w:szCs w:val="24"/>
        </w:rPr>
        <w:t>) saugoma (-</w:t>
      </w:r>
      <w:proofErr w:type="spellStart"/>
      <w:r w:rsidR="00B04D96">
        <w:rPr>
          <w:szCs w:val="24"/>
        </w:rPr>
        <w:t>os</w:t>
      </w:r>
      <w:proofErr w:type="spellEnd"/>
      <w:r w:rsidR="00B04D96">
        <w:rPr>
          <w:szCs w:val="24"/>
        </w:rPr>
        <w:t>) neterminuotai (iki bibliotekos išregistravimo iš juridinių asmenų registro);</w:t>
      </w:r>
    </w:p>
    <w:p w:rsidR="00624D7C" w:rsidRDefault="006267E4">
      <w:pPr>
        <w:widowControl w:val="0"/>
        <w:suppressAutoHyphens/>
        <w:ind w:firstLine="567"/>
        <w:jc w:val="both"/>
        <w:rPr>
          <w:bCs/>
          <w:szCs w:val="24"/>
        </w:rPr>
      </w:pPr>
      <w:r w:rsidR="00B04D96">
        <w:rPr>
          <w:szCs w:val="24"/>
        </w:rPr>
        <w:t>21</w:t>
      </w:r>
      <w:r w:rsidR="00B04D96">
        <w:rPr>
          <w:szCs w:val="24"/>
        </w:rPr>
        <w:t xml:space="preserve">. Bendrajai fondo apskaitai naudojama Bendrosios bibliotekos fondo apskaitos knygos, patvirtintos Lietuvos Respublikos kultūros ministro 2005 m. gruodžio 23 d. įsakymu Nr. ĮV-757, forma (toliau – apskaitos knyga). Privalomi </w:t>
      </w:r>
      <w:r w:rsidR="00B04D96">
        <w:rPr>
          <w:bCs/>
          <w:szCs w:val="24"/>
        </w:rPr>
        <w:t>bendrosios fondo apskaitos elementai pateikti Nuostatų 9 priede:</w:t>
      </w:r>
    </w:p>
    <w:p w:rsidR="00624D7C" w:rsidRDefault="006267E4">
      <w:pPr>
        <w:widowControl w:val="0"/>
        <w:suppressAutoHyphens/>
        <w:ind w:firstLine="567"/>
        <w:jc w:val="both"/>
        <w:rPr>
          <w:szCs w:val="24"/>
        </w:rPr>
      </w:pPr>
      <w:r w:rsidR="00B04D96">
        <w:rPr>
          <w:szCs w:val="24"/>
        </w:rPr>
        <w:t>21.1</w:t>
      </w:r>
      <w:r w:rsidR="00B04D96">
        <w:rPr>
          <w:szCs w:val="24"/>
        </w:rPr>
        <w:t>. apskaitos knygą sudaro 3 dalys: dokumentų gavimas (įrašų eilės numeravimas kiekvienais metais pradedamas iš naujo), dokumentų nurašymas (įrašų numeravimas tęstinis), bibliotekos fondo judėjimas;</w:t>
      </w:r>
    </w:p>
    <w:p w:rsidR="00624D7C" w:rsidRDefault="006267E4">
      <w:pPr>
        <w:widowControl w:val="0"/>
        <w:suppressAutoHyphens/>
        <w:ind w:firstLine="567"/>
        <w:jc w:val="both"/>
        <w:rPr>
          <w:szCs w:val="24"/>
        </w:rPr>
      </w:pPr>
      <w:r w:rsidR="00B04D96">
        <w:rPr>
          <w:szCs w:val="24"/>
        </w:rPr>
        <w:t>21.2</w:t>
      </w:r>
      <w:r w:rsidR="00B04D96">
        <w:rPr>
          <w:szCs w:val="24"/>
        </w:rPr>
        <w:t>. bendroji dokumentų finansinė vertė (kaina) nurodoma tik dokumentams, įrašytiems į bendrosios apskaitos knygą. Į ją neįeina papildomos išlaidos, susijusios su dokumento gavimu (pašto, transporto, tiekėjo paslaugų išlaidos ir kiti bendros dokumentų vertės nekeičiantys mokesčiai). Jei lydimajame dokumente atskirai nurodytas pridėtinės vertės mokestis (toliau – PVM), gauto dokumento vertė perskaičiuojama pridedant PVM prie kiekvieno fizinio vieneto pavadinimo;</w:t>
      </w:r>
    </w:p>
    <w:p w:rsidR="00624D7C" w:rsidRDefault="006267E4">
      <w:pPr>
        <w:widowControl w:val="0"/>
        <w:suppressAutoHyphens/>
        <w:ind w:firstLine="567"/>
        <w:jc w:val="both"/>
        <w:rPr>
          <w:szCs w:val="24"/>
        </w:rPr>
      </w:pPr>
      <w:r w:rsidR="00B04D96">
        <w:rPr>
          <w:szCs w:val="24"/>
        </w:rPr>
        <w:t>21.3</w:t>
      </w:r>
      <w:r w:rsidR="00B04D96">
        <w:rPr>
          <w:szCs w:val="24"/>
        </w:rPr>
        <w:t>. lėšos, išleistos prenumeratos būdu gautiems, terminuoto saugojimo dokumentams (periodiniams leidiniams, licencijuojamiems elektroniniams ištekliams), pasibaigus finansiniams metams, nurašomos ir bendrojoje dokumentų apskaitos knygoje nefiksuojamos. Fiksuojama tik tokia suma, už kurią paliekami dokumentai ilgalaikiam, archyviniam ar neterminuotam saugojimui;</w:t>
      </w:r>
    </w:p>
    <w:p w:rsidR="00624D7C" w:rsidRDefault="006267E4">
      <w:pPr>
        <w:widowControl w:val="0"/>
        <w:suppressAutoHyphens/>
        <w:ind w:firstLine="567"/>
        <w:jc w:val="both"/>
        <w:rPr>
          <w:szCs w:val="24"/>
        </w:rPr>
      </w:pPr>
      <w:r w:rsidR="00B04D96">
        <w:rPr>
          <w:szCs w:val="24"/>
        </w:rPr>
        <w:t>21.4</w:t>
      </w:r>
      <w:r w:rsidR="00B04D96">
        <w:rPr>
          <w:szCs w:val="24"/>
        </w:rPr>
        <w:t>. finansinių metų pradžioje apskaitos knygos duomenys sumuojami ir nustatoma, kiek dokumentų biblioteka gavo ir kiek nurašė. Duomenys perkeliami į šios apskaitos knygos 3-iąją dalį, rodančią, kiek dokumentų yra saugoma bibliotekoje;</w:t>
      </w:r>
    </w:p>
    <w:p w:rsidR="00624D7C" w:rsidRDefault="006267E4">
      <w:pPr>
        <w:widowControl w:val="0"/>
        <w:suppressAutoHyphens/>
        <w:ind w:firstLine="567"/>
        <w:jc w:val="both"/>
        <w:rPr>
          <w:szCs w:val="24"/>
        </w:rPr>
      </w:pPr>
      <w:r w:rsidR="00B04D96">
        <w:rPr>
          <w:szCs w:val="24"/>
        </w:rPr>
        <w:t>21.5</w:t>
      </w:r>
      <w:r w:rsidR="00B04D96">
        <w:rPr>
          <w:szCs w:val="24"/>
        </w:rPr>
        <w:t>. ne rečiau kaip kartą per pusmetį apskaitos knygos duomenys sutikrinami su bibliotekos buhalterinės apskaitos dokumentais;</w:t>
      </w:r>
    </w:p>
    <w:p w:rsidR="00624D7C" w:rsidRDefault="006267E4">
      <w:pPr>
        <w:widowControl w:val="0"/>
        <w:suppressAutoHyphens/>
        <w:ind w:firstLine="567"/>
        <w:jc w:val="both"/>
        <w:rPr>
          <w:szCs w:val="24"/>
        </w:rPr>
      </w:pPr>
      <w:r w:rsidR="00B04D96">
        <w:rPr>
          <w:szCs w:val="24"/>
        </w:rPr>
        <w:t>21.6</w:t>
      </w:r>
      <w:r w:rsidR="00B04D96">
        <w:rPr>
          <w:szCs w:val="24"/>
        </w:rPr>
        <w:t>. apskaitos knyga saugoma neterminuotai (iki bibliotekos išregistravimo iš juridinių asmenų registro).</w:t>
      </w:r>
    </w:p>
    <w:p w:rsidR="00624D7C" w:rsidRDefault="006267E4">
      <w:pPr>
        <w:widowControl w:val="0"/>
        <w:suppressAutoHyphens/>
        <w:ind w:firstLine="567"/>
        <w:jc w:val="both"/>
        <w:rPr>
          <w:szCs w:val="24"/>
        </w:rPr>
      </w:pPr>
      <w:r w:rsidR="00B04D96">
        <w:rPr>
          <w:szCs w:val="24"/>
        </w:rPr>
        <w:t>22</w:t>
      </w:r>
      <w:r w:rsidR="00B04D96">
        <w:rPr>
          <w:szCs w:val="24"/>
        </w:rPr>
        <w:t>. Gautų dokumentų lydimieji dokumentai perduodami bibliotekos buhalteriui arba bibliotekos buhalterinę apskaitą centralizuotai tvarkančioms įstaigoms (padaliniams) ir yra pagrindas įtraukti į buhalterinę apskaitą, dokumentų priėmimo-paskirstymo aktas perduodamas dokumentus įtraukus į vienetinę ir bendrąją fondo apskaitą.</w:t>
      </w:r>
    </w:p>
    <w:p w:rsidR="00624D7C" w:rsidRDefault="006267E4">
      <w:pPr>
        <w:widowControl w:val="0"/>
        <w:suppressAutoHyphens/>
        <w:ind w:firstLine="567"/>
        <w:jc w:val="both"/>
        <w:rPr>
          <w:szCs w:val="24"/>
        </w:rPr>
      </w:pPr>
      <w:r w:rsidR="00B04D96">
        <w:rPr>
          <w:szCs w:val="24"/>
        </w:rPr>
        <w:t>23</w:t>
      </w:r>
      <w:r w:rsidR="00B04D96">
        <w:rPr>
          <w:szCs w:val="24"/>
        </w:rPr>
        <w:t>. Bibliotekoje turi būti vedamas perduodamų buhalterijai lydimųjų dokumentų registras, naudojant šių Nuostatų 10 priede nustatytus privalomus bibliotekos buhalterijai perduodamų lydimųjų dokumentų registravimo elementus.</w:t>
      </w:r>
    </w:p>
    <w:p w:rsidR="00624D7C" w:rsidRDefault="006267E4">
      <w:pPr>
        <w:widowControl w:val="0"/>
        <w:suppressAutoHyphens/>
        <w:ind w:firstLine="567"/>
        <w:jc w:val="both"/>
        <w:rPr>
          <w:szCs w:val="24"/>
        </w:rPr>
      </w:pPr>
      <w:r w:rsidR="00B04D96">
        <w:rPr>
          <w:szCs w:val="24"/>
        </w:rPr>
        <w:t>24</w:t>
      </w:r>
      <w:r w:rsidR="00B04D96">
        <w:rPr>
          <w:szCs w:val="24"/>
        </w:rPr>
        <w:t>. Šių nuostatų 22–23 punktai netaikomi bibliotekoms, naudojančioms elektronines dokumentų valdymo informacines sistemas.</w:t>
      </w:r>
    </w:p>
    <w:p w:rsidR="00624D7C" w:rsidRDefault="006267E4">
      <w:pPr>
        <w:widowControl w:val="0"/>
        <w:suppressAutoHyphens/>
        <w:ind w:firstLine="567"/>
        <w:jc w:val="center"/>
        <w:rPr>
          <w:szCs w:val="24"/>
        </w:rPr>
      </w:pPr>
    </w:p>
    <w:p w:rsidR="00624D7C" w:rsidRDefault="006267E4">
      <w:pPr>
        <w:keepLines/>
        <w:widowControl w:val="0"/>
        <w:suppressAutoHyphens/>
        <w:jc w:val="center"/>
        <w:rPr>
          <w:b/>
          <w:bCs/>
          <w:caps/>
          <w:szCs w:val="24"/>
        </w:rPr>
      </w:pPr>
      <w:r w:rsidR="00B04D96">
        <w:rPr>
          <w:b/>
          <w:bCs/>
          <w:caps/>
          <w:szCs w:val="24"/>
        </w:rPr>
        <w:t>VI</w:t>
      </w:r>
      <w:r w:rsidR="00B04D96">
        <w:rPr>
          <w:b/>
          <w:bCs/>
          <w:caps/>
          <w:szCs w:val="24"/>
        </w:rPr>
        <w:t xml:space="preserve"> SKYRIUS</w:t>
      </w:r>
    </w:p>
    <w:p w:rsidR="00624D7C" w:rsidRDefault="006267E4">
      <w:pPr>
        <w:widowControl w:val="0"/>
        <w:suppressAutoHyphens/>
        <w:jc w:val="center"/>
        <w:rPr>
          <w:b/>
          <w:bCs/>
          <w:caps/>
          <w:szCs w:val="24"/>
        </w:rPr>
      </w:pPr>
      <w:r w:rsidR="00B04D96">
        <w:rPr>
          <w:b/>
          <w:bCs/>
          <w:caps/>
          <w:szCs w:val="24"/>
        </w:rPr>
        <w:t>FONDO PERDAVIMAS</w:t>
      </w:r>
    </w:p>
    <w:p w:rsidR="00624D7C" w:rsidRDefault="00624D7C">
      <w:pPr>
        <w:widowControl w:val="0"/>
        <w:suppressAutoHyphens/>
        <w:ind w:firstLine="567"/>
        <w:jc w:val="center"/>
        <w:rPr>
          <w:szCs w:val="24"/>
        </w:rPr>
      </w:pPr>
    </w:p>
    <w:p w:rsidR="00624D7C" w:rsidRDefault="006267E4">
      <w:pPr>
        <w:ind w:firstLine="567"/>
        <w:jc w:val="both"/>
        <w:rPr>
          <w:szCs w:val="24"/>
        </w:rPr>
      </w:pPr>
      <w:r w:rsidR="00B04D96">
        <w:rPr>
          <w:szCs w:val="24"/>
        </w:rPr>
        <w:t>25</w:t>
      </w:r>
      <w:r w:rsidR="00B04D96">
        <w:rPr>
          <w:szCs w:val="24"/>
        </w:rPr>
        <w:t>. Bibliotekos fondas ar jo dalis perduodami bibliotekos ar įstaigos, vykdančios bibliotekos veiklą, vadovo įsakymu keičiantis bibliotekos ar jos padalinio atsakingam asmeniui, bibliotekos struktūrai, įstaigos savininko ar įstaigos savininko teises ir pareigas įgyvendinančios institucijos sprendimu reorganizuojant, pertvarkant ar likviduojant biblioteką.</w:t>
      </w:r>
    </w:p>
    <w:p w:rsidR="00624D7C" w:rsidRDefault="006267E4">
      <w:pPr>
        <w:ind w:firstLine="567"/>
        <w:jc w:val="both"/>
        <w:rPr>
          <w:szCs w:val="24"/>
        </w:rPr>
      </w:pPr>
      <w:r w:rsidR="00B04D96">
        <w:rPr>
          <w:szCs w:val="24"/>
        </w:rPr>
        <w:t>26</w:t>
      </w:r>
      <w:r w:rsidR="00B04D96">
        <w:rPr>
          <w:szCs w:val="24"/>
        </w:rPr>
        <w:t>. Bibliotekos fondo ar jo dalies vidinio perdavimo atveju surašomas šių Nuostatų 11 priede nustatytos formos Bibliotekos fondo perdavimo-priėmimo aktas, kurį tvirtina bibliotekos vadovas.</w:t>
      </w:r>
    </w:p>
    <w:p w:rsidR="00624D7C" w:rsidRDefault="006267E4">
      <w:pPr>
        <w:ind w:firstLine="567"/>
        <w:jc w:val="both"/>
        <w:rPr>
          <w:szCs w:val="24"/>
        </w:rPr>
      </w:pPr>
      <w:r w:rsidR="00B04D96">
        <w:rPr>
          <w:szCs w:val="24"/>
        </w:rPr>
        <w:t>27</w:t>
      </w:r>
      <w:r w:rsidR="00B04D96">
        <w:rPr>
          <w:szCs w:val="24"/>
        </w:rPr>
        <w:t>. Bibliotekos reorganizavimo ar likvidavimo atveju bibliotekos fondo perdavimas vykdomas teisės aktų nustatyta tvarka.</w:t>
      </w:r>
    </w:p>
    <w:p w:rsidR="00624D7C" w:rsidRDefault="006267E4">
      <w:pPr>
        <w:widowControl w:val="0"/>
        <w:suppressAutoHyphens/>
        <w:jc w:val="center"/>
        <w:rPr>
          <w:szCs w:val="24"/>
        </w:rPr>
      </w:pPr>
    </w:p>
    <w:p w:rsidR="00624D7C" w:rsidRDefault="006267E4">
      <w:pPr>
        <w:keepLines/>
        <w:widowControl w:val="0"/>
        <w:suppressAutoHyphens/>
        <w:jc w:val="center"/>
        <w:rPr>
          <w:b/>
          <w:bCs/>
          <w:caps/>
          <w:szCs w:val="24"/>
        </w:rPr>
      </w:pPr>
      <w:r w:rsidR="00B04D96">
        <w:rPr>
          <w:b/>
          <w:bCs/>
          <w:caps/>
          <w:szCs w:val="24"/>
        </w:rPr>
        <w:t>VII</w:t>
      </w:r>
      <w:r w:rsidR="00B04D96">
        <w:rPr>
          <w:b/>
          <w:bCs/>
          <w:caps/>
          <w:szCs w:val="24"/>
        </w:rPr>
        <w:t xml:space="preserve"> SKYRIUS</w:t>
      </w:r>
    </w:p>
    <w:p w:rsidR="00624D7C" w:rsidRDefault="006267E4">
      <w:pPr>
        <w:widowControl w:val="0"/>
        <w:suppressAutoHyphens/>
        <w:jc w:val="center"/>
        <w:rPr>
          <w:caps/>
          <w:szCs w:val="24"/>
        </w:rPr>
      </w:pPr>
      <w:r w:rsidR="00B04D96">
        <w:rPr>
          <w:b/>
          <w:bCs/>
          <w:caps/>
          <w:szCs w:val="24"/>
        </w:rPr>
        <w:t>FONDO PATIKRINIMAS</w:t>
      </w:r>
    </w:p>
    <w:p w:rsidR="00624D7C" w:rsidRDefault="00624D7C">
      <w:pPr>
        <w:widowControl w:val="0"/>
        <w:suppressAutoHyphens/>
        <w:jc w:val="center"/>
        <w:rPr>
          <w:szCs w:val="24"/>
        </w:rPr>
      </w:pPr>
    </w:p>
    <w:p w:rsidR="00624D7C" w:rsidRDefault="006267E4">
      <w:pPr>
        <w:widowControl w:val="0"/>
        <w:suppressAutoHyphens/>
        <w:ind w:firstLine="567"/>
        <w:jc w:val="both"/>
        <w:rPr>
          <w:szCs w:val="24"/>
        </w:rPr>
      </w:pPr>
      <w:r w:rsidR="00B04D96">
        <w:rPr>
          <w:szCs w:val="24"/>
        </w:rPr>
        <w:t>28</w:t>
      </w:r>
      <w:r w:rsidR="00B04D96">
        <w:rPr>
          <w:szCs w:val="24"/>
        </w:rPr>
        <w:t>. Vadovaujantis Inventorizacijos taisyklių, patvirtintų Lietuvos Respublikos Vyriausybės 1999 m. birželio 3 d. nutarimu Nr. 719 „Dėl Inventorizacijos taisyklių patvirtinimo“, 10.1 papunkčiu, bibliotekos fondo patikrinimo (inventorizacijos) periodiškumas nustatomas šiuose Nuostatuose.</w:t>
      </w:r>
    </w:p>
    <w:p w:rsidR="00624D7C" w:rsidRDefault="006267E4">
      <w:pPr>
        <w:widowControl w:val="0"/>
        <w:suppressAutoHyphens/>
        <w:ind w:firstLine="567"/>
        <w:jc w:val="both"/>
        <w:rPr>
          <w:szCs w:val="24"/>
        </w:rPr>
      </w:pPr>
      <w:r w:rsidR="00B04D96">
        <w:rPr>
          <w:szCs w:val="24"/>
        </w:rPr>
        <w:t>29</w:t>
      </w:r>
      <w:r w:rsidR="00B04D96">
        <w:rPr>
          <w:szCs w:val="24"/>
        </w:rPr>
        <w:t xml:space="preserve">. Fondo patikrinimas atliekamas siekiant nustatyti fondo dokumentų trūkumą, perduodant fondą kitam materialiai atsakingam asmeniui, esant ypatingoms aplinkybėms (pvz., įvykus gaisrui, potvyniui, vagystėms), </w:t>
      </w:r>
      <w:r w:rsidR="00B04D96">
        <w:rPr>
          <w:bCs/>
          <w:szCs w:val="24"/>
        </w:rPr>
        <w:t>reorganizuojant ar likviduojant biblioteką.</w:t>
      </w:r>
      <w:r w:rsidR="00B04D96">
        <w:rPr>
          <w:szCs w:val="24"/>
        </w:rPr>
        <w:t xml:space="preserve"> </w:t>
      </w:r>
    </w:p>
    <w:p w:rsidR="00624D7C" w:rsidRDefault="006267E4">
      <w:pPr>
        <w:widowControl w:val="0"/>
        <w:suppressAutoHyphens/>
        <w:ind w:firstLine="567"/>
        <w:jc w:val="both"/>
        <w:rPr>
          <w:szCs w:val="24"/>
        </w:rPr>
      </w:pPr>
      <w:r w:rsidR="00B04D96">
        <w:rPr>
          <w:szCs w:val="24"/>
        </w:rPr>
        <w:t>30</w:t>
      </w:r>
      <w:r w:rsidR="00B04D96">
        <w:rPr>
          <w:szCs w:val="24"/>
        </w:rPr>
        <w:t>. Fondo patikrinimui bibliotekos vadovo įsakymu sudaroma patikrinimo komisija. Komisija sudaroma iš nelyginio skaičiaus narių, į jos sudėtį įtraukiant bibliotekos darbuotojus, kurie nėra materialiai atsakingi už tikrinamą fondą. Į komisiją gali būti įtrauktas bibliotekos buhalterinę apskaitą tvarkantis asmuo. Jei bibliotekos buhalterinę apskaitą tvarko juridinis asmuo, – jo vadovo įgaliotas asmuo. Bibliotekos buhalterinę apskaitą tvarkantis asmuo negali būti komisijos pirmininkas.</w:t>
      </w:r>
    </w:p>
    <w:p w:rsidR="00624D7C" w:rsidRDefault="006267E4">
      <w:pPr>
        <w:widowControl w:val="0"/>
        <w:suppressAutoHyphens/>
        <w:ind w:firstLine="567"/>
        <w:jc w:val="both"/>
        <w:rPr>
          <w:szCs w:val="24"/>
        </w:rPr>
      </w:pPr>
      <w:r w:rsidR="00B04D96">
        <w:rPr>
          <w:szCs w:val="24"/>
        </w:rPr>
        <w:t>31</w:t>
      </w:r>
      <w:r w:rsidR="00B04D96">
        <w:rPr>
          <w:szCs w:val="24"/>
        </w:rPr>
        <w:t xml:space="preserve">. Fondo dokumentams, VSAFAS 12-ojo standarto </w:t>
      </w:r>
      <w:r w:rsidR="00B04D96">
        <w:rPr>
          <w:i/>
          <w:szCs w:val="24"/>
        </w:rPr>
        <w:t>Ilgalaikis materialusis turtas</w:t>
      </w:r>
      <w:r w:rsidR="00B04D96">
        <w:rPr>
          <w:szCs w:val="24"/>
        </w:rPr>
        <w:t xml:space="preserve"> nustatyta tvarka priskiriamiems prie ilgalaikio materialiojo turto, patikrinimo periodiškumas priklauso nuo bibliotekos dokumentų fondo dydžio fiziniais vienetais.</w:t>
      </w:r>
    </w:p>
    <w:p w:rsidR="00624D7C" w:rsidRDefault="006267E4">
      <w:pPr>
        <w:widowControl w:val="0"/>
        <w:suppressAutoHyphens/>
        <w:ind w:firstLine="567"/>
        <w:jc w:val="both"/>
        <w:rPr>
          <w:szCs w:val="24"/>
        </w:rPr>
      </w:pPr>
      <w:r w:rsidR="00B04D96">
        <w:rPr>
          <w:szCs w:val="24"/>
        </w:rPr>
        <w:t>32</w:t>
      </w:r>
      <w:r w:rsidR="00B04D96">
        <w:rPr>
          <w:szCs w:val="24"/>
        </w:rPr>
        <w:t>. Gali būti atliekamas:</w:t>
      </w:r>
    </w:p>
    <w:p w:rsidR="00624D7C" w:rsidRDefault="006267E4">
      <w:pPr>
        <w:widowControl w:val="0"/>
        <w:suppressAutoHyphens/>
        <w:ind w:firstLine="567"/>
        <w:jc w:val="both"/>
        <w:rPr>
          <w:szCs w:val="24"/>
        </w:rPr>
      </w:pPr>
      <w:r w:rsidR="00B04D96">
        <w:rPr>
          <w:szCs w:val="24"/>
        </w:rPr>
        <w:t>32.1</w:t>
      </w:r>
      <w:r w:rsidR="00B04D96">
        <w:rPr>
          <w:szCs w:val="24"/>
        </w:rPr>
        <w:t>. viso fondo patikrinimas, kurio metu fonde saugomi dokumentai, apimant ir informaciją apie išduotų vartotojams dokumentų fizinius vienetus, yra sutikrinami su inventoriaus knyga ir (ar) bibliotekine informacine sistema. Bibliotekose, turinčiose iki 15 tūkstančių fizinių vienetų dokumentų fondus, viso fondo patikrinimas atliekamas kas 5–7 metai; bibliotekose, turinčiose 15–50 tūkstančių fizinių vienetų fondus – kas 10–15 metų; turinčiose 50–100 tūkstančių – kas 15–20 metų; bibliotekose, turinčiose nuo 100 tūkst. iki 1 mln. – kas 20–25 metų; bibliotekose, turinčiose daugiau kaip 1 mln. – atliekami tik daliniai patikrinimai pagal bibliotekos vadovo patvirtintą ilgalaikį fondo patikrinimo planą;</w:t>
      </w:r>
    </w:p>
    <w:p w:rsidR="00624D7C" w:rsidRDefault="006267E4">
      <w:pPr>
        <w:widowControl w:val="0"/>
        <w:suppressAutoHyphens/>
        <w:ind w:firstLine="567"/>
        <w:jc w:val="both"/>
        <w:rPr>
          <w:szCs w:val="24"/>
        </w:rPr>
      </w:pPr>
      <w:r w:rsidR="00B04D96">
        <w:rPr>
          <w:szCs w:val="24"/>
        </w:rPr>
        <w:t>32.2</w:t>
      </w:r>
      <w:r w:rsidR="00B04D96">
        <w:rPr>
          <w:szCs w:val="24"/>
        </w:rPr>
        <w:t>. dalies fondo patikrinimas, kurio metu tikrinamo fondo (kolekcijos, rinkinio, struktūrinio ar teritorinio padalinio) dokumentai sutikrinami su inventoriaus knyga ir (ar) bibliotekine informacine sistema;</w:t>
      </w:r>
    </w:p>
    <w:p w:rsidR="00624D7C" w:rsidRDefault="006267E4">
      <w:pPr>
        <w:widowControl w:val="0"/>
        <w:suppressAutoHyphens/>
        <w:ind w:firstLine="567"/>
        <w:jc w:val="both"/>
        <w:rPr>
          <w:bCs/>
          <w:szCs w:val="24"/>
        </w:rPr>
      </w:pPr>
      <w:r w:rsidR="00B04D96">
        <w:rPr>
          <w:bCs/>
          <w:szCs w:val="24"/>
        </w:rPr>
        <w:t>32.3</w:t>
      </w:r>
      <w:r w:rsidR="00B04D96">
        <w:rPr>
          <w:bCs/>
          <w:szCs w:val="24"/>
        </w:rPr>
        <w:t xml:space="preserve">. bibliotekų fondo dokumentai, įtraukti į buhalterinę apskaitą pagal VSAFAS 8-ąjį standartą </w:t>
      </w:r>
      <w:r w:rsidR="00B04D96">
        <w:rPr>
          <w:bCs/>
          <w:i/>
          <w:iCs/>
          <w:szCs w:val="24"/>
        </w:rPr>
        <w:t>Atsargos</w:t>
      </w:r>
      <w:r w:rsidR="00B04D96">
        <w:rPr>
          <w:bCs/>
          <w:szCs w:val="24"/>
        </w:rPr>
        <w:t>, tikrinami kasmet;</w:t>
      </w:r>
    </w:p>
    <w:p w:rsidR="00624D7C" w:rsidRDefault="006267E4">
      <w:pPr>
        <w:tabs>
          <w:tab w:val="left" w:pos="567"/>
        </w:tabs>
        <w:ind w:firstLine="567"/>
        <w:jc w:val="both"/>
        <w:rPr>
          <w:bCs/>
          <w:szCs w:val="24"/>
          <w:lang w:eastAsia="lt-LT"/>
        </w:rPr>
      </w:pPr>
      <w:r w:rsidR="00B04D96">
        <w:rPr>
          <w:bCs/>
          <w:szCs w:val="24"/>
          <w:lang w:eastAsia="lt-LT"/>
        </w:rPr>
        <w:t>32.4</w:t>
      </w:r>
      <w:r w:rsidR="00B04D96">
        <w:rPr>
          <w:bCs/>
          <w:szCs w:val="24"/>
          <w:lang w:eastAsia="lt-LT"/>
        </w:rPr>
        <w:t xml:space="preserve">. bibliotekos valdomų elektroninių dokumentų fondo patikrinimas vykdomas gretinant aprašinius įrašus su viso teksto failu. Nustačius neaktyvias nuorodas, atliekama trūkstamo failo paieška (pagal inventorinį numerį, reikšminius žodžius ir pan.) Jei failas nerandamas priimamas sprendimas dėl pakartotinio dokumento skenavimo arba dokumento pašalinimo iš elektroninės bibliotekos. Dokumento pašalinimas įforminamas Pripažintų nereikalingais arba netinkamais (negalimais) naudoti bibliotekos dokumentų nurašymo aktu. Bibliotekos valdomų elektroninių </w:t>
      </w:r>
      <w:r w:rsidR="00B04D96">
        <w:rPr>
          <w:bCs/>
          <w:szCs w:val="24"/>
          <w:lang w:eastAsia="lt-LT"/>
        </w:rPr>
        <w:lastRenderedPageBreak/>
        <w:t>dokumentų fondo patikrinimas gali būti vykdomas pagal atskirą bibliotekos vadovo patvirtintą planą arba kartu su bendru bibliotekos fondo patikrinimu;</w:t>
      </w:r>
    </w:p>
    <w:p w:rsidR="00624D7C" w:rsidRDefault="006267E4">
      <w:pPr>
        <w:tabs>
          <w:tab w:val="left" w:pos="567"/>
        </w:tabs>
        <w:ind w:firstLine="567"/>
        <w:jc w:val="both"/>
        <w:rPr>
          <w:bCs/>
          <w:szCs w:val="24"/>
          <w:lang w:eastAsia="lt-LT"/>
        </w:rPr>
      </w:pPr>
      <w:r w:rsidR="00B04D96">
        <w:rPr>
          <w:bCs/>
          <w:szCs w:val="24"/>
          <w:lang w:eastAsia="lt-LT"/>
        </w:rPr>
        <w:t>32.5</w:t>
      </w:r>
      <w:r w:rsidR="00B04D96">
        <w:rPr>
          <w:bCs/>
          <w:szCs w:val="24"/>
          <w:lang w:eastAsia="lt-LT"/>
        </w:rPr>
        <w:t>. licencijuotų elektroninių išteklių prieigos patikrinimas atliekamas sutikrinant elektroninio ištekliaus pavadinimą ir adresą. Patikrinimas atliekamas tik esant poreikiui patikrinti tinkamą suteiktos prieigos veikimą.</w:t>
      </w:r>
    </w:p>
    <w:p w:rsidR="00624D7C" w:rsidRDefault="006267E4">
      <w:pPr>
        <w:widowControl w:val="0"/>
        <w:suppressAutoHyphens/>
        <w:ind w:firstLine="567"/>
        <w:jc w:val="both"/>
        <w:rPr>
          <w:szCs w:val="24"/>
        </w:rPr>
      </w:pPr>
      <w:r w:rsidR="00B04D96">
        <w:rPr>
          <w:bCs/>
          <w:szCs w:val="24"/>
        </w:rPr>
        <w:t>33</w:t>
      </w:r>
      <w:r w:rsidR="00B04D96">
        <w:rPr>
          <w:bCs/>
          <w:szCs w:val="24"/>
        </w:rPr>
        <w:t>. Biblioteka atlieka fondo patikrinimą dažniau,</w:t>
      </w:r>
      <w:r w:rsidR="00B04D96">
        <w:rPr>
          <w:szCs w:val="24"/>
        </w:rPr>
        <w:t xml:space="preserve"> nei nustatyta Nuostatų 32.1 papunktyje, kai:</w:t>
      </w:r>
    </w:p>
    <w:p w:rsidR="00624D7C" w:rsidRDefault="006267E4">
      <w:pPr>
        <w:widowControl w:val="0"/>
        <w:suppressAutoHyphens/>
        <w:ind w:firstLine="567"/>
        <w:jc w:val="both"/>
        <w:rPr>
          <w:szCs w:val="24"/>
        </w:rPr>
      </w:pPr>
      <w:r w:rsidR="00B04D96">
        <w:rPr>
          <w:szCs w:val="24"/>
        </w:rPr>
        <w:t>33.1</w:t>
      </w:r>
      <w:r w:rsidR="00B04D96">
        <w:rPr>
          <w:szCs w:val="24"/>
        </w:rPr>
        <w:t>. biblioteka reorganizuojama (pagal sprendimo reorganizuoti biblioteką priėmimo dienos būklę) ar likviduojama (pagal bibliotekos likvidatoriaus paskyrimo dienos būklę);</w:t>
      </w:r>
    </w:p>
    <w:p w:rsidR="00624D7C" w:rsidRDefault="006267E4">
      <w:pPr>
        <w:widowControl w:val="0"/>
        <w:suppressAutoHyphens/>
        <w:ind w:firstLine="567"/>
        <w:jc w:val="both"/>
        <w:rPr>
          <w:szCs w:val="24"/>
        </w:rPr>
      </w:pPr>
      <w:r w:rsidR="00B04D96">
        <w:rPr>
          <w:szCs w:val="24"/>
        </w:rPr>
        <w:t>33.2</w:t>
      </w:r>
      <w:r w:rsidR="00B04D96">
        <w:rPr>
          <w:szCs w:val="24"/>
        </w:rPr>
        <w:t>. keičiasi materialiai atsakingi asmenys (pagal turto priėmimo ir perdavimo dienos būklę);</w:t>
      </w:r>
    </w:p>
    <w:p w:rsidR="00624D7C" w:rsidRDefault="006267E4">
      <w:pPr>
        <w:widowControl w:val="0"/>
        <w:suppressAutoHyphens/>
        <w:ind w:firstLine="567"/>
        <w:jc w:val="both"/>
        <w:rPr>
          <w:szCs w:val="24"/>
        </w:rPr>
      </w:pPr>
      <w:r w:rsidR="00B04D96">
        <w:rPr>
          <w:szCs w:val="24"/>
        </w:rPr>
        <w:t>33.3</w:t>
      </w:r>
      <w:r w:rsidR="00B04D96">
        <w:rPr>
          <w:szCs w:val="24"/>
        </w:rPr>
        <w:t>. nustatomas plėšimo, vagystės, dokumentų pasisavinimo faktas (pagal nustatymo dienos būklę), įvyksta gaisras arba stichinė nelaimė (pagal gaisro ar stichinės nelaimės pasibaigimo dienos būklę);</w:t>
      </w:r>
    </w:p>
    <w:p w:rsidR="00624D7C" w:rsidRDefault="006267E4">
      <w:pPr>
        <w:widowControl w:val="0"/>
        <w:suppressAutoHyphens/>
        <w:ind w:firstLine="567"/>
        <w:jc w:val="both"/>
        <w:rPr>
          <w:szCs w:val="24"/>
        </w:rPr>
      </w:pPr>
      <w:r w:rsidR="00B04D96">
        <w:rPr>
          <w:szCs w:val="24"/>
        </w:rPr>
        <w:t>33.4</w:t>
      </w:r>
      <w:r w:rsidR="00B04D96">
        <w:rPr>
          <w:szCs w:val="24"/>
        </w:rPr>
        <w:t>. bibliotekos vadovas ar savininko teises ir pareigas įgyvendinančios institucijos  vadovas paveda tai atlikti dėl kitų priežasčių.</w:t>
      </w:r>
    </w:p>
    <w:p w:rsidR="00624D7C" w:rsidRDefault="006267E4">
      <w:pPr>
        <w:widowControl w:val="0"/>
        <w:suppressAutoHyphens/>
        <w:ind w:firstLine="567"/>
        <w:jc w:val="both"/>
        <w:rPr>
          <w:szCs w:val="24"/>
        </w:rPr>
      </w:pPr>
      <w:r w:rsidR="00B04D96">
        <w:rPr>
          <w:szCs w:val="24"/>
        </w:rPr>
        <w:t>34</w:t>
      </w:r>
      <w:r w:rsidR="00B04D96">
        <w:rPr>
          <w:szCs w:val="24"/>
        </w:rPr>
        <w:t>. Fondo patikrinimas baigiamas surašant šių Nuostatų 12 priede nustatytos formos Bibliotekos fondo patikrinimo aktą, kurį tvirtina bibliotekos vadovas. Prie jo pridedamas trūkstamų dokumentų sąrašas, kuris sudaromas pagal šių Nuostatų 26 punkte nurodytus reikalavimus.</w:t>
      </w:r>
    </w:p>
    <w:p w:rsidR="00624D7C" w:rsidRDefault="006267E4">
      <w:pPr>
        <w:widowControl w:val="0"/>
        <w:suppressAutoHyphens/>
        <w:jc w:val="center"/>
        <w:rPr>
          <w:szCs w:val="24"/>
        </w:rPr>
      </w:pPr>
    </w:p>
    <w:p w:rsidR="00624D7C" w:rsidRDefault="006267E4">
      <w:pPr>
        <w:keepLines/>
        <w:widowControl w:val="0"/>
        <w:suppressAutoHyphens/>
        <w:jc w:val="center"/>
        <w:rPr>
          <w:b/>
          <w:bCs/>
          <w:caps/>
          <w:szCs w:val="24"/>
        </w:rPr>
      </w:pPr>
      <w:r w:rsidR="00B04D96">
        <w:rPr>
          <w:b/>
          <w:bCs/>
          <w:caps/>
          <w:szCs w:val="24"/>
        </w:rPr>
        <w:t>VIii</w:t>
      </w:r>
      <w:r w:rsidR="00B04D96">
        <w:rPr>
          <w:b/>
          <w:bCs/>
          <w:caps/>
          <w:szCs w:val="24"/>
        </w:rPr>
        <w:t xml:space="preserve"> SKYRIUS</w:t>
      </w:r>
    </w:p>
    <w:p w:rsidR="00624D7C" w:rsidRDefault="006267E4">
      <w:pPr>
        <w:widowControl w:val="0"/>
        <w:suppressAutoHyphens/>
        <w:jc w:val="center"/>
        <w:rPr>
          <w:szCs w:val="24"/>
        </w:rPr>
      </w:pPr>
      <w:r w:rsidR="00B04D96">
        <w:rPr>
          <w:b/>
          <w:bCs/>
          <w:caps/>
          <w:szCs w:val="24"/>
        </w:rPr>
        <w:t>DOKUMENTŲ NURAŠYMAS</w:t>
      </w:r>
    </w:p>
    <w:p w:rsidR="00624D7C" w:rsidRDefault="00624D7C">
      <w:pPr>
        <w:widowControl w:val="0"/>
        <w:suppressAutoHyphens/>
        <w:jc w:val="center"/>
        <w:rPr>
          <w:szCs w:val="24"/>
        </w:rPr>
      </w:pPr>
    </w:p>
    <w:p w:rsidR="00624D7C" w:rsidRDefault="006267E4">
      <w:pPr>
        <w:widowControl w:val="0"/>
        <w:suppressAutoHyphens/>
        <w:ind w:firstLine="567"/>
        <w:jc w:val="both"/>
        <w:rPr>
          <w:szCs w:val="24"/>
        </w:rPr>
      </w:pPr>
      <w:r w:rsidR="00B04D96">
        <w:rPr>
          <w:szCs w:val="24"/>
        </w:rPr>
        <w:t>35</w:t>
      </w:r>
      <w:r w:rsidR="00B04D96">
        <w:rPr>
          <w:szCs w:val="24"/>
        </w:rPr>
        <w:t>. Dokumentai gali būti nurašomi iš fondo apskaitos, pripažinus juos nereikalingais arba netinkamais (negalimais) naudoti dėl šių priežasčių:</w:t>
      </w:r>
    </w:p>
    <w:p w:rsidR="00624D7C" w:rsidRDefault="006267E4">
      <w:pPr>
        <w:widowControl w:val="0"/>
        <w:suppressAutoHyphens/>
        <w:ind w:firstLine="567"/>
        <w:jc w:val="both"/>
        <w:rPr>
          <w:szCs w:val="24"/>
        </w:rPr>
      </w:pPr>
      <w:r w:rsidR="00B04D96">
        <w:rPr>
          <w:szCs w:val="24"/>
        </w:rPr>
        <w:t>35.1</w:t>
      </w:r>
      <w:r w:rsidR="00B04D96">
        <w:rPr>
          <w:szCs w:val="24"/>
        </w:rPr>
        <w:t>. nusidėvėjo fiziškai arba funkciškai (technologiškai);</w:t>
      </w:r>
    </w:p>
    <w:p w:rsidR="00624D7C" w:rsidRDefault="006267E4">
      <w:pPr>
        <w:widowControl w:val="0"/>
        <w:suppressAutoHyphens/>
        <w:ind w:firstLine="567"/>
        <w:jc w:val="both"/>
        <w:rPr>
          <w:szCs w:val="24"/>
        </w:rPr>
      </w:pPr>
      <w:r w:rsidR="00B04D96">
        <w:rPr>
          <w:szCs w:val="24"/>
        </w:rPr>
        <w:t>35.2</w:t>
      </w:r>
      <w:r w:rsidR="00B04D96">
        <w:rPr>
          <w:szCs w:val="24"/>
        </w:rPr>
        <w:t>. turinio požiūriu tapo neaktualūs;</w:t>
      </w:r>
    </w:p>
    <w:p w:rsidR="00624D7C" w:rsidRDefault="006267E4">
      <w:pPr>
        <w:widowControl w:val="0"/>
        <w:suppressAutoHyphens/>
        <w:ind w:firstLine="567"/>
        <w:jc w:val="both"/>
        <w:rPr>
          <w:szCs w:val="24"/>
        </w:rPr>
      </w:pPr>
      <w:r w:rsidR="00B04D96">
        <w:rPr>
          <w:szCs w:val="24"/>
        </w:rPr>
        <w:t>35.3</w:t>
      </w:r>
      <w:r w:rsidR="00B04D96">
        <w:rPr>
          <w:szCs w:val="24"/>
        </w:rPr>
        <w:t>. vartotojų sugadinti ir (ar) prarasti ir šis faktas atitinkamai įformintas;</w:t>
      </w:r>
    </w:p>
    <w:p w:rsidR="00624D7C" w:rsidRDefault="006267E4">
      <w:pPr>
        <w:widowControl w:val="0"/>
        <w:suppressAutoHyphens/>
        <w:ind w:firstLine="567"/>
        <w:jc w:val="both"/>
        <w:rPr>
          <w:szCs w:val="24"/>
        </w:rPr>
      </w:pPr>
      <w:r w:rsidR="00B04D96">
        <w:rPr>
          <w:szCs w:val="24"/>
        </w:rPr>
        <w:t>35.4</w:t>
      </w:r>
      <w:r w:rsidR="00B04D96">
        <w:rPr>
          <w:szCs w:val="24"/>
        </w:rPr>
        <w:t>. perduoti iš mainų fondo juridiniams asmenims;</w:t>
      </w:r>
    </w:p>
    <w:p w:rsidR="00624D7C" w:rsidRDefault="006267E4">
      <w:pPr>
        <w:widowControl w:val="0"/>
        <w:suppressAutoHyphens/>
        <w:ind w:firstLine="567"/>
        <w:jc w:val="both"/>
        <w:rPr>
          <w:szCs w:val="24"/>
        </w:rPr>
      </w:pPr>
      <w:r w:rsidR="00B04D96">
        <w:rPr>
          <w:szCs w:val="24"/>
        </w:rPr>
        <w:t>35.5</w:t>
      </w:r>
      <w:r w:rsidR="00B04D96">
        <w:rPr>
          <w:szCs w:val="24"/>
        </w:rPr>
        <w:t>. pasibaigus elektroninio dokumento licencijos galiojimo terminui;</w:t>
      </w:r>
    </w:p>
    <w:p w:rsidR="00624D7C" w:rsidRDefault="006267E4">
      <w:pPr>
        <w:widowControl w:val="0"/>
        <w:suppressAutoHyphens/>
        <w:ind w:firstLine="567"/>
        <w:jc w:val="both"/>
        <w:rPr>
          <w:szCs w:val="24"/>
        </w:rPr>
      </w:pPr>
      <w:r w:rsidR="00B04D96">
        <w:rPr>
          <w:szCs w:val="24"/>
        </w:rPr>
        <w:t>35.6</w:t>
      </w:r>
      <w:r w:rsidR="00B04D96">
        <w:rPr>
          <w:szCs w:val="24"/>
        </w:rPr>
        <w:t>. dėl kitų priežasčių prarasti dokumentai (sunaikinti (sugadinti) avarijų, gaisrų ir kitų stichinių nelaimių metu) šiuos faktus atitinkamai įforminant.</w:t>
      </w:r>
    </w:p>
    <w:p w:rsidR="00624D7C" w:rsidRDefault="006267E4">
      <w:pPr>
        <w:widowControl w:val="0"/>
        <w:suppressAutoHyphens/>
        <w:ind w:firstLine="567"/>
        <w:jc w:val="both"/>
        <w:rPr>
          <w:b/>
          <w:szCs w:val="24"/>
        </w:rPr>
      </w:pPr>
      <w:r w:rsidR="00B04D96">
        <w:rPr>
          <w:szCs w:val="24"/>
        </w:rPr>
        <w:t>36</w:t>
      </w:r>
      <w:r w:rsidR="00B04D96">
        <w:rPr>
          <w:szCs w:val="24"/>
        </w:rPr>
        <w:t>. Dokumentų nurašymui bibliotekos ar įstaigos, vykdančios bibliotekos veiklą, vadovo įsakymu sudaroma komisija, įtraukiant į ją atsakingų struktūrinių padalinių (komplektavimo, buhalterijos, padalinio, iš kurio fondo nurašomi dokumentai, ir kt.) specialistus. Sudarant mokyklos bibliotekos komisiją, į jos sudėtį gali būti įtraukiami mokytojai, mokyklos direktoriaus pavaduotojas, jei mokyklos bibliotekoje yra keli darbuotojai, vienas bibliotekos darbuotojas, kuris nėra materialiai atsakingas už fondą. Dokumentų turiniui ir būklei įvertinti gali būti kviečiami ekspertai, pavyzdžiui, mokslo ir kultūros, visuomenės sveikatos priežiūros ir kiti specialistai.</w:t>
      </w:r>
    </w:p>
    <w:p w:rsidR="00624D7C" w:rsidRDefault="006267E4">
      <w:pPr>
        <w:widowControl w:val="0"/>
        <w:suppressAutoHyphens/>
        <w:ind w:firstLine="567"/>
        <w:jc w:val="both"/>
        <w:rPr>
          <w:szCs w:val="24"/>
        </w:rPr>
      </w:pPr>
      <w:r w:rsidR="00B04D96">
        <w:rPr>
          <w:szCs w:val="24"/>
        </w:rPr>
        <w:t>37</w:t>
      </w:r>
      <w:r w:rsidR="00B04D96">
        <w:rPr>
          <w:szCs w:val="24"/>
        </w:rPr>
        <w:t>. Pripažintų nereikalingais arba netinkamais (negalimais) naudoti bibliotekos dokumentų nurašymas įforminamas nurašymo komisijos parengtu Pripažintų nereikalingais arba netinkamais (negalimais) naudoti bibliotekos dokumentų nurašymo aktu (13 priedas), patvirtintu bibliotekos vadovo (toliau – aktas):</w:t>
      </w:r>
    </w:p>
    <w:p w:rsidR="00624D7C" w:rsidRDefault="006267E4">
      <w:pPr>
        <w:widowControl w:val="0"/>
        <w:suppressAutoHyphens/>
        <w:ind w:firstLine="567"/>
        <w:jc w:val="both"/>
        <w:rPr>
          <w:szCs w:val="24"/>
        </w:rPr>
      </w:pPr>
      <w:r w:rsidR="00B04D96">
        <w:rPr>
          <w:szCs w:val="24"/>
        </w:rPr>
        <w:t>37.1</w:t>
      </w:r>
      <w:r w:rsidR="00B04D96">
        <w:rPr>
          <w:szCs w:val="24"/>
        </w:rPr>
        <w:t>. aktas surašomas 2 vienetais (arba pagal poreikį): pirmasis vienetas, pridėjus vardinį dokumentų sąrašą, sudarytą pagal 26 punkte nurodytus reikalavimus, perduodamas fondo apskaitą vedančiam padaliniui, antrasis (be vardinio sąrašo) – buhalterijai, pridėjus su dokumentų nurašymo pagrįstumą patvirtinančiais dokumentais (pavyzdžiui, patikrinimo (inventorizacijos) aktus, avarinių tarnybų aktus, antrinių žaliavų supirkimo kvitus ir kt. dokumentus arba jų kopijas). Esant galimybėms saugoti nurašymo aktų sąrašų kopijas bibliotekos informacinėje sistemoje (elektroninėje laikmenoje) ir nustatytu periodiškumu daryti jų kopijas;</w:t>
      </w:r>
    </w:p>
    <w:p w:rsidR="00624D7C" w:rsidRDefault="006267E4">
      <w:pPr>
        <w:widowControl w:val="0"/>
        <w:suppressAutoHyphens/>
        <w:ind w:firstLine="567"/>
        <w:jc w:val="both"/>
        <w:rPr>
          <w:szCs w:val="24"/>
        </w:rPr>
      </w:pPr>
      <w:r w:rsidR="00B04D96">
        <w:rPr>
          <w:szCs w:val="24"/>
        </w:rPr>
        <w:t>37.2</w:t>
      </w:r>
      <w:r w:rsidR="00B04D96">
        <w:rPr>
          <w:szCs w:val="24"/>
        </w:rPr>
        <w:t xml:space="preserve">. aktas yra pagrindas dokumentų išbraukimui iš vienetinės ir bendrosios fondo apskaitos ir jų balansinės vertės nurašymui iš buhalterinės apskaitos dokumentų, jų bibliografinių įrašų pašalinimui iš bibliotekos katalogų, kartotekų, duomenų bazių. Dokumentų inventoriniai numeriai išbraukiami iš vienetinės apskaitos registro darant nurašymo atžymas elektroninėmis priemonėmis </w:t>
      </w:r>
      <w:r w:rsidR="00B04D96">
        <w:rPr>
          <w:szCs w:val="24"/>
        </w:rPr>
        <w:lastRenderedPageBreak/>
        <w:t>ar (ir) iš atspausdintų inventoriaus knygos puslapių.</w:t>
      </w:r>
    </w:p>
    <w:p w:rsidR="00624D7C" w:rsidRDefault="006267E4">
      <w:pPr>
        <w:widowControl w:val="0"/>
        <w:suppressAutoHyphens/>
        <w:ind w:firstLine="567"/>
        <w:jc w:val="both"/>
        <w:rPr>
          <w:szCs w:val="24"/>
        </w:rPr>
      </w:pPr>
      <w:r w:rsidR="00B04D96">
        <w:rPr>
          <w:szCs w:val="24"/>
        </w:rPr>
        <w:t>38</w:t>
      </w:r>
      <w:r w:rsidR="00B04D96">
        <w:rPr>
          <w:szCs w:val="24"/>
        </w:rPr>
        <w:t>. Nurašant dokumentus iš mainų fondo ir perduodant juos kitai bibliotekai ar jos veiklą vykdančiam juridiniam asmeniui atliekamos šios procedūros:</w:t>
      </w:r>
    </w:p>
    <w:p w:rsidR="00624D7C" w:rsidRDefault="006267E4">
      <w:pPr>
        <w:widowControl w:val="0"/>
        <w:suppressAutoHyphens/>
        <w:ind w:firstLine="567"/>
        <w:jc w:val="both"/>
        <w:rPr>
          <w:szCs w:val="24"/>
        </w:rPr>
      </w:pPr>
      <w:r w:rsidR="00B04D96">
        <w:rPr>
          <w:szCs w:val="24"/>
        </w:rPr>
        <w:t>38.1</w:t>
      </w:r>
      <w:r w:rsidR="00B04D96">
        <w:rPr>
          <w:szCs w:val="24"/>
        </w:rPr>
        <w:t>. sudaromas nurašomų mainais perduodamų dokumentų sąrašas, kuriuo remiantis parengiamas dokumentų nurašymo akto projektas ir pateikiamas dokumentų nurašymo komisijai (procedūrą gali atlikti ir pati nurašymo komisija);</w:t>
      </w:r>
    </w:p>
    <w:p w:rsidR="00624D7C" w:rsidRDefault="006267E4">
      <w:pPr>
        <w:widowControl w:val="0"/>
        <w:suppressAutoHyphens/>
        <w:ind w:firstLine="567"/>
        <w:jc w:val="both"/>
        <w:rPr>
          <w:szCs w:val="24"/>
        </w:rPr>
      </w:pPr>
      <w:r w:rsidR="00B04D96">
        <w:rPr>
          <w:szCs w:val="24"/>
        </w:rPr>
        <w:t>38.2</w:t>
      </w:r>
      <w:r w:rsidR="00B04D96">
        <w:rPr>
          <w:szCs w:val="24"/>
        </w:rPr>
        <w:t>. gavus dokumentų nurašymo aktą, pasirašytą nurašymo komisijos, patvirtintą bibliotekos vadovo, dokumentai išbraukiami iš fondo apskaitos dokumentų (inventoriaus ir bendrosios apskaitos knygų), dokumentuose dedamas spaudas „&lt;...&gt; BIBLIOTEKOJE NURAŠYTA“;</w:t>
      </w:r>
    </w:p>
    <w:p w:rsidR="00624D7C" w:rsidRDefault="006267E4">
      <w:pPr>
        <w:widowControl w:val="0"/>
        <w:suppressAutoHyphens/>
        <w:ind w:firstLine="567"/>
        <w:jc w:val="both"/>
        <w:rPr>
          <w:szCs w:val="24"/>
        </w:rPr>
      </w:pPr>
      <w:r w:rsidR="00B04D96">
        <w:rPr>
          <w:szCs w:val="24"/>
        </w:rPr>
        <w:t>38.3</w:t>
      </w:r>
      <w:r w:rsidR="00B04D96">
        <w:rPr>
          <w:szCs w:val="24"/>
        </w:rPr>
        <w:t>. sudaromas nurašytų dokumentų perdavimo-priėmimo aktas ir vardinis sąrašas, kuriame privalo būti leidinio pavadinimas, to pavadinimo vieno fizinio vieneto kaina, to pavadinimo fizinių vienetų skaičius ir bendra suma, bendra perduodamų leidinių suma ir iš kokio finansavimo šaltinio buvo įsigyti perduodami dokumentai (pastaroji informacija bus pateikta nurašymo akte).</w:t>
      </w:r>
    </w:p>
    <w:p w:rsidR="00624D7C" w:rsidRDefault="006267E4">
      <w:pPr>
        <w:widowControl w:val="0"/>
        <w:suppressAutoHyphens/>
        <w:ind w:firstLine="567"/>
        <w:jc w:val="both"/>
        <w:rPr>
          <w:spacing w:val="-2"/>
          <w:szCs w:val="24"/>
        </w:rPr>
      </w:pPr>
      <w:r w:rsidR="00B04D96">
        <w:rPr>
          <w:spacing w:val="-2"/>
          <w:szCs w:val="24"/>
        </w:rPr>
        <w:t>39</w:t>
      </w:r>
      <w:r w:rsidR="00B04D96">
        <w:rPr>
          <w:spacing w:val="-2"/>
          <w:szCs w:val="24"/>
        </w:rPr>
        <w:t xml:space="preserve">. Vertingus informacinius ir retus leidinius, turinčius mokslinę, istorinę, kultūrinę išliekamąją vertę su savitais turinio, meninio, </w:t>
      </w:r>
      <w:proofErr w:type="spellStart"/>
      <w:r w:rsidR="00B04D96">
        <w:rPr>
          <w:spacing w:val="-2"/>
          <w:szCs w:val="24"/>
        </w:rPr>
        <w:t>poligrafinio</w:t>
      </w:r>
      <w:proofErr w:type="spellEnd"/>
      <w:r w:rsidR="00B04D96">
        <w:rPr>
          <w:spacing w:val="-2"/>
          <w:szCs w:val="24"/>
        </w:rPr>
        <w:t xml:space="preserve"> apipavidalinimo ar kitais ypatumais, galima nurašyti kaip susidėvėjusius tik išimtiniais atvejais (pavyzdžiui, išryškėjus leidybiniam brokui, esant išplėšytiems, suteptiems lapams, kurių atstatymas ekonomiškai netikslingas).</w:t>
      </w:r>
    </w:p>
    <w:p w:rsidR="00624D7C" w:rsidRDefault="006267E4">
      <w:pPr>
        <w:widowControl w:val="0"/>
        <w:suppressAutoHyphens/>
        <w:ind w:firstLine="567"/>
        <w:jc w:val="both"/>
        <w:rPr>
          <w:szCs w:val="24"/>
        </w:rPr>
      </w:pPr>
      <w:r w:rsidR="00B04D96">
        <w:rPr>
          <w:szCs w:val="24"/>
        </w:rPr>
        <w:t>40</w:t>
      </w:r>
      <w:r w:rsidR="00B04D96">
        <w:rPr>
          <w:szCs w:val="24"/>
        </w:rPr>
        <w:t>. Dingę iš bibliotekos atvirųjų fondų dokumentai nurašomi pritaikius nurašymo kiekybinį ir vertės normatyvą pagal Nuostatų 10.5 papunktį.</w:t>
      </w:r>
    </w:p>
    <w:p w:rsidR="00624D7C" w:rsidRDefault="006267E4">
      <w:pPr>
        <w:ind w:firstLine="567"/>
        <w:jc w:val="both"/>
        <w:rPr>
          <w:szCs w:val="24"/>
        </w:rPr>
      </w:pPr>
      <w:r w:rsidR="00B04D96">
        <w:rPr>
          <w:szCs w:val="24"/>
        </w:rPr>
        <w:t>41</w:t>
      </w:r>
      <w:r w:rsidR="00B04D96">
        <w:rPr>
          <w:szCs w:val="24"/>
        </w:rPr>
        <w:t>. Nurašomų dokumentų vertė akte nurodoma (rubliais, talonais, litais, eurais) pagal inventoriaus knygą, akto pabaigoje bendra suma turi būti perskaičiuota pagal nurašymo metu Lietuvoje galiojančius piniginius vienetus.</w:t>
      </w:r>
    </w:p>
    <w:p w:rsidR="00624D7C" w:rsidRDefault="006267E4">
      <w:pPr>
        <w:ind w:firstLine="567"/>
        <w:jc w:val="both"/>
        <w:rPr>
          <w:szCs w:val="24"/>
        </w:rPr>
      </w:pPr>
      <w:r w:rsidR="00B04D96">
        <w:rPr>
          <w:szCs w:val="24"/>
        </w:rPr>
        <w:t>42</w:t>
      </w:r>
      <w:r w:rsidR="00B04D96">
        <w:rPr>
          <w:szCs w:val="24"/>
        </w:rPr>
        <w:t xml:space="preserve">. Bibliotekos valdomi elektroniniai dokumentai nurašomi sudarius nurašymo aktą ir nurodžius nurašymo priežastį, naudojant elektroninių dokumentų  bendrosios apskaitos registro 2 dalyje </w:t>
      </w:r>
      <w:r w:rsidR="00B04D96">
        <w:rPr>
          <w:i/>
          <w:iCs/>
          <w:szCs w:val="24"/>
        </w:rPr>
        <w:t>Dokumentų nurašymas</w:t>
      </w:r>
      <w:r w:rsidR="00B04D96">
        <w:rPr>
          <w:szCs w:val="24"/>
        </w:rPr>
        <w:t xml:space="preserve"> nurodytus duomenis pagal Nuostatų  9 priedą.</w:t>
      </w:r>
    </w:p>
    <w:p w:rsidR="00624D7C" w:rsidRDefault="006267E4">
      <w:pPr>
        <w:ind w:firstLine="567"/>
        <w:jc w:val="both"/>
        <w:rPr>
          <w:bCs/>
          <w:szCs w:val="24"/>
        </w:rPr>
      </w:pPr>
      <w:r w:rsidR="00B04D96">
        <w:rPr>
          <w:szCs w:val="24"/>
        </w:rPr>
        <w:t>43</w:t>
      </w:r>
      <w:r w:rsidR="00B04D96">
        <w:rPr>
          <w:szCs w:val="24"/>
        </w:rPr>
        <w:t>. Licencijuotų elektroninių išteklių nurašymas iš bibliotekos fondo specialiu dokumentu (aktu) neįforminamas</w:t>
      </w:r>
      <w:r w:rsidR="00B04D96">
        <w:rPr>
          <w:bCs/>
          <w:szCs w:val="24"/>
        </w:rPr>
        <w:t xml:space="preserve">. Nurašymo faktą patvirtina licencinės sutarties galiojimo laiko pabaiga, nepratęsus galiojimo laiko naujam laikotarpiui. Jeigu biblioteka, pasibaigus licencijuoto elektroninio ištekliaus galiojimo laikui, nusprendžia jį įsigyti neterminuotam saugojimui,  duomenys apie  gautus dokumentus įtraukiami į bendrosios apskaitos registro 1-ąją dalį </w:t>
      </w:r>
      <w:r w:rsidR="00B04D96">
        <w:rPr>
          <w:bCs/>
          <w:i/>
          <w:iCs/>
          <w:szCs w:val="24"/>
        </w:rPr>
        <w:t>Dokumentų gavimas</w:t>
      </w:r>
      <w:r w:rsidR="00B04D96">
        <w:rPr>
          <w:bCs/>
          <w:szCs w:val="24"/>
        </w:rPr>
        <w:t>, naudojant Nuostatų 9 priede nustatytus privalomus bendrosios fondo apskaitos elementus ir bibliotekos valdomų elektroninių dokumentų vienetinės apskaitos registrą.</w:t>
      </w:r>
    </w:p>
    <w:p w:rsidR="00624D7C" w:rsidRDefault="006267E4">
      <w:pPr>
        <w:widowControl w:val="0"/>
        <w:suppressAutoHyphens/>
        <w:ind w:firstLine="567"/>
        <w:jc w:val="both"/>
        <w:rPr>
          <w:szCs w:val="24"/>
        </w:rPr>
      </w:pPr>
      <w:r w:rsidR="00B04D96">
        <w:rPr>
          <w:szCs w:val="24"/>
        </w:rPr>
        <w:t>44</w:t>
      </w:r>
      <w:r w:rsidR="00B04D96">
        <w:rPr>
          <w:szCs w:val="24"/>
        </w:rPr>
        <w:t>. Nurašyti dokumentai likviduojami remiantis Lietuvos Respublikos valstybės ir savivaldybių turto valdymo, naudojimo ir disponavimo juo įstatymo ir Pripažinto nereikalingu arba netinkamu (negalimu) naudoti valstybės ir savivaldybių turto nurašymo, išardymo ir likvidavimo tvarkos aprašo, patvirtinto Lietuvos Respublikos Vyriausybės 2001 m. spalio 19 d. nutarimu Nr. 1250, nustatyta tvarka.</w:t>
      </w:r>
    </w:p>
    <w:p w:rsidR="00624D7C" w:rsidRDefault="006267E4">
      <w:pPr>
        <w:widowControl w:val="0"/>
        <w:suppressAutoHyphens/>
        <w:jc w:val="center"/>
        <w:rPr>
          <w:szCs w:val="24"/>
        </w:rPr>
      </w:pPr>
    </w:p>
    <w:p w:rsidR="00624D7C" w:rsidRDefault="006267E4">
      <w:pPr>
        <w:keepLines/>
        <w:widowControl w:val="0"/>
        <w:suppressAutoHyphens/>
        <w:jc w:val="center"/>
        <w:rPr>
          <w:b/>
          <w:szCs w:val="24"/>
        </w:rPr>
      </w:pPr>
      <w:r w:rsidR="00B04D96">
        <w:rPr>
          <w:b/>
          <w:bCs/>
          <w:caps/>
          <w:szCs w:val="24"/>
        </w:rPr>
        <w:t>IX</w:t>
      </w:r>
      <w:r w:rsidR="00B04D96">
        <w:rPr>
          <w:szCs w:val="24"/>
        </w:rPr>
        <w:t xml:space="preserve"> </w:t>
      </w:r>
      <w:r w:rsidR="00B04D96">
        <w:rPr>
          <w:b/>
          <w:szCs w:val="24"/>
        </w:rPr>
        <w:t>SKYRIUS</w:t>
      </w:r>
    </w:p>
    <w:p w:rsidR="00624D7C" w:rsidRDefault="006267E4">
      <w:pPr>
        <w:keepLines/>
        <w:widowControl w:val="0"/>
        <w:suppressAutoHyphens/>
        <w:jc w:val="center"/>
        <w:rPr>
          <w:b/>
          <w:bCs/>
          <w:caps/>
          <w:szCs w:val="24"/>
        </w:rPr>
      </w:pPr>
      <w:r w:rsidR="00B04D96">
        <w:rPr>
          <w:b/>
          <w:bCs/>
          <w:caps/>
          <w:szCs w:val="24"/>
        </w:rPr>
        <w:t>FONDO APSAUGOS PRIEMONĖS</w:t>
      </w:r>
    </w:p>
    <w:p w:rsidR="00624D7C" w:rsidRDefault="00624D7C">
      <w:pPr>
        <w:widowControl w:val="0"/>
        <w:suppressAutoHyphens/>
        <w:jc w:val="center"/>
        <w:rPr>
          <w:szCs w:val="24"/>
        </w:rPr>
      </w:pPr>
    </w:p>
    <w:p w:rsidR="00624D7C" w:rsidRDefault="006267E4">
      <w:pPr>
        <w:widowControl w:val="0"/>
        <w:suppressAutoHyphens/>
        <w:ind w:firstLine="567"/>
        <w:jc w:val="both"/>
        <w:rPr>
          <w:szCs w:val="24"/>
        </w:rPr>
      </w:pPr>
      <w:r w:rsidR="00B04D96">
        <w:rPr>
          <w:szCs w:val="24"/>
        </w:rPr>
        <w:t>45</w:t>
      </w:r>
      <w:r w:rsidR="00B04D96">
        <w:rPr>
          <w:szCs w:val="24"/>
        </w:rPr>
        <w:t>. Fondo laikymui bibliotekose sudarytos sąlygos turi atitikti fondų apsaugos reikalavimus, nustatytus Dokumentų saugojimo taisyklėse, patvirtintose Lietuvos vyriausiojo archyvaro 2011 m. gruodžio 28 d. įsakymu Nr. V-157 „Dėl dokumentų saugojimo taisyklių patvirtinimo“ ir Tarptautinės bibliotekų asociacijų ir institucijų federacijos IFLA rekomenduojamus bibliotekų fondų apsaugos principus (pavyzdžiui, „Bibliotekų fondų apsaugos ir konservavimo principai“ (1995) ir „Bibliotekos dokumentų priežiūros ir tvarkymo principai“ (1998) ir kt.).</w:t>
      </w:r>
    </w:p>
    <w:p w:rsidR="00624D7C" w:rsidRDefault="006267E4">
      <w:pPr>
        <w:widowControl w:val="0"/>
        <w:suppressAutoHyphens/>
        <w:ind w:firstLine="567"/>
        <w:jc w:val="both"/>
        <w:rPr>
          <w:bCs/>
          <w:szCs w:val="24"/>
        </w:rPr>
      </w:pPr>
      <w:r w:rsidR="00B04D96">
        <w:rPr>
          <w:szCs w:val="24"/>
        </w:rPr>
        <w:t>46</w:t>
      </w:r>
      <w:r w:rsidR="00B04D96">
        <w:rPr>
          <w:szCs w:val="24"/>
        </w:rPr>
        <w:t xml:space="preserve">. </w:t>
      </w:r>
      <w:r w:rsidR="00B04D96">
        <w:rPr>
          <w:bCs/>
          <w:szCs w:val="24"/>
        </w:rPr>
        <w:t xml:space="preserve">Bibliotekos elektroninių dokumentų fondo saugojimo priemonės turi atitikti reikalavimus, nustatytus Bendrųjų elektroninės informacijos saugos reikalavimų apraše, patvirtintame Lietuvos Respublikos Vyriausybės 2013 m. liepos 24 d. nutarimu Nr. 716 „Dėl Bendrųjų elektroninės informacijos saugos reikalavimų aprašo, Saugos dokumentų turinio gairių aprašo ir Elektroninės informacijos, sudarančios valstybės informacinius išteklius, svarbos įvertinimo ir valstybės </w:t>
      </w:r>
      <w:r w:rsidR="00B04D96">
        <w:rPr>
          <w:bCs/>
          <w:szCs w:val="24"/>
        </w:rPr>
        <w:lastRenderedPageBreak/>
        <w:t>informacinių sistemų, registrų ir kitų informacinių sistemų klasifikavimo gairių aprašo patvirtinimo“ ir kituose teisės aktuose.</w:t>
      </w:r>
    </w:p>
    <w:p w:rsidR="00624D7C" w:rsidRDefault="006267E4">
      <w:pPr>
        <w:widowControl w:val="0"/>
        <w:suppressAutoHyphens/>
        <w:ind w:firstLine="567"/>
        <w:jc w:val="both"/>
        <w:rPr>
          <w:szCs w:val="24"/>
        </w:rPr>
      </w:pPr>
      <w:r w:rsidR="00B04D96">
        <w:rPr>
          <w:szCs w:val="24"/>
        </w:rPr>
        <w:t>47</w:t>
      </w:r>
      <w:r w:rsidR="00B04D96">
        <w:rPr>
          <w:szCs w:val="24"/>
        </w:rPr>
        <w:t>. Biblioteka privalo nustatyti dokumentų saugojimo, patalpų valymo, dezinfekavimo ir kitas būtinas prevencines fondų priežiūros priemones ir periodiškai jas vykdyti. Dėl šių priežasčių biblioteka gali laikinai, bet ne ilgiau negu būtina, apriboti vartotojų aptarnavimą. Rekomenduojama pilną uždaro fondo saugyklų valymą vykdyti ne rečiau kaip 1 kartą per 2 metus, atviruose fonduose saugomų dokumentų patalpas valyti kasdien, o dokumentų lentynas – ne rečiau kaip kartą per mėnesį.</w:t>
      </w:r>
    </w:p>
    <w:p w:rsidR="00624D7C" w:rsidRDefault="006267E4">
      <w:pPr>
        <w:widowControl w:val="0"/>
        <w:suppressAutoHyphens/>
        <w:ind w:firstLine="567"/>
        <w:jc w:val="both"/>
        <w:rPr>
          <w:szCs w:val="24"/>
        </w:rPr>
      </w:pPr>
      <w:r w:rsidR="00B04D96">
        <w:rPr>
          <w:szCs w:val="24"/>
        </w:rPr>
        <w:t>48</w:t>
      </w:r>
      <w:r w:rsidR="00B04D96">
        <w:rPr>
          <w:szCs w:val="24"/>
        </w:rPr>
        <w:t>. Bibliotekos ar įstaigos, vykdančios bibliotekų veiklą, vadovas privalo užtikrinti sąlygas, garantuojančias bibliotekų dokumentų fondų apsaugą.</w:t>
      </w:r>
    </w:p>
    <w:p w:rsidR="00624D7C" w:rsidRDefault="006267E4">
      <w:pPr>
        <w:widowControl w:val="0"/>
        <w:suppressAutoHyphens/>
        <w:jc w:val="center"/>
        <w:rPr>
          <w:szCs w:val="24"/>
        </w:rPr>
      </w:pPr>
    </w:p>
    <w:p w:rsidR="00624D7C" w:rsidRDefault="006267E4">
      <w:pPr>
        <w:keepLines/>
        <w:widowControl w:val="0"/>
        <w:suppressAutoHyphens/>
        <w:jc w:val="center"/>
        <w:rPr>
          <w:b/>
          <w:bCs/>
          <w:caps/>
          <w:szCs w:val="24"/>
        </w:rPr>
      </w:pPr>
      <w:r w:rsidR="00B04D96">
        <w:rPr>
          <w:b/>
          <w:bCs/>
          <w:caps/>
          <w:szCs w:val="24"/>
        </w:rPr>
        <w:t>X</w:t>
      </w:r>
      <w:r w:rsidR="00B04D96">
        <w:rPr>
          <w:b/>
          <w:bCs/>
          <w:caps/>
          <w:szCs w:val="24"/>
        </w:rPr>
        <w:t xml:space="preserve"> skyrius</w:t>
      </w:r>
    </w:p>
    <w:p w:rsidR="00624D7C" w:rsidRDefault="006267E4">
      <w:pPr>
        <w:widowControl w:val="0"/>
        <w:suppressAutoHyphens/>
        <w:ind w:firstLine="567"/>
        <w:jc w:val="center"/>
        <w:rPr>
          <w:szCs w:val="24"/>
        </w:rPr>
      </w:pPr>
      <w:r w:rsidR="00B04D96">
        <w:rPr>
          <w:b/>
          <w:bCs/>
          <w:caps/>
          <w:szCs w:val="24"/>
        </w:rPr>
        <w:t>BAIGIAMOSIOS NUOSTATOS</w:t>
      </w:r>
    </w:p>
    <w:p w:rsidR="00624D7C" w:rsidRDefault="00624D7C">
      <w:pPr>
        <w:widowControl w:val="0"/>
        <w:suppressAutoHyphens/>
        <w:jc w:val="center"/>
        <w:rPr>
          <w:szCs w:val="24"/>
        </w:rPr>
      </w:pPr>
    </w:p>
    <w:p w:rsidR="00624D7C" w:rsidRDefault="006267E4">
      <w:pPr>
        <w:widowControl w:val="0"/>
        <w:suppressAutoHyphens/>
        <w:ind w:firstLine="567"/>
        <w:jc w:val="both"/>
        <w:rPr>
          <w:color w:val="000000"/>
          <w:szCs w:val="24"/>
        </w:rPr>
      </w:pPr>
      <w:r w:rsidR="00B04D96">
        <w:rPr>
          <w:color w:val="000000"/>
          <w:szCs w:val="24"/>
        </w:rPr>
        <w:t>49</w:t>
      </w:r>
      <w:r w:rsidR="00B04D96">
        <w:rPr>
          <w:color w:val="000000"/>
          <w:szCs w:val="24"/>
        </w:rPr>
        <w:t>. Bibliotekos vadovas įsakymu paveda fondo apskaitą bibliotekoje tvarkyti ir apskaitos operacijų teisėtumo priežiūrą vykdyti tam tikriems bibliotekos struktūriniams padaliniams arba paskirtiems atsakingiems bibliotekos darbuotojams.</w:t>
      </w:r>
    </w:p>
    <w:p w:rsidR="00624D7C" w:rsidRDefault="006267E4">
      <w:pPr>
        <w:widowControl w:val="0"/>
        <w:suppressAutoHyphens/>
        <w:ind w:firstLine="567"/>
        <w:jc w:val="both"/>
        <w:rPr>
          <w:szCs w:val="24"/>
        </w:rPr>
      </w:pPr>
      <w:r w:rsidR="00B04D96">
        <w:rPr>
          <w:color w:val="000000"/>
          <w:szCs w:val="24"/>
        </w:rPr>
        <w:t>50</w:t>
      </w:r>
      <w:r w:rsidR="00B04D96">
        <w:rPr>
          <w:color w:val="000000"/>
          <w:szCs w:val="24"/>
        </w:rPr>
        <w:t xml:space="preserve">. Rankraščių, senų ir ypač vertingų </w:t>
      </w:r>
      <w:r w:rsidR="00B04D96">
        <w:rPr>
          <w:szCs w:val="24"/>
        </w:rPr>
        <w:t>spaudinių fondo saugojimą ir naudojimą reglamentuoja kultūros ministro patvirtinti atskiri šių fondų nuostatai.</w:t>
      </w:r>
    </w:p>
    <w:p w:rsidR="00624D7C" w:rsidRDefault="006267E4">
      <w:pPr>
        <w:widowControl w:val="0"/>
        <w:suppressAutoHyphens/>
        <w:ind w:firstLine="567"/>
        <w:jc w:val="both"/>
        <w:rPr>
          <w:spacing w:val="-4"/>
          <w:szCs w:val="24"/>
        </w:rPr>
      </w:pPr>
      <w:r w:rsidR="00B04D96">
        <w:rPr>
          <w:spacing w:val="-4"/>
          <w:szCs w:val="24"/>
        </w:rPr>
        <w:t>51</w:t>
      </w:r>
      <w:r w:rsidR="00B04D96">
        <w:rPr>
          <w:spacing w:val="-4"/>
          <w:szCs w:val="24"/>
        </w:rPr>
        <w:t>. Už šių Nuostatų laikymąsi atsako bibliotekų vadovai Lietuvos Respublikos įstatymų ir kitų teisės aktų nustatyta tvarka.</w:t>
      </w:r>
    </w:p>
    <w:p w:rsidR="00624D7C" w:rsidRDefault="006267E4">
      <w:pPr>
        <w:widowControl w:val="0"/>
        <w:suppressAutoHyphens/>
        <w:jc w:val="center"/>
        <w:rPr>
          <w:spacing w:val="-4"/>
          <w:szCs w:val="24"/>
        </w:rPr>
      </w:pPr>
    </w:p>
    <w:p w:rsidR="00624D7C" w:rsidRDefault="00B04D96">
      <w:pPr>
        <w:widowControl w:val="0"/>
        <w:suppressAutoHyphens/>
        <w:jc w:val="center"/>
        <w:rPr>
          <w:color w:val="000000"/>
        </w:rPr>
      </w:pPr>
      <w:r>
        <w:rPr>
          <w:color w:val="000000"/>
        </w:rPr>
        <w:t>_________________</w:t>
      </w:r>
    </w:p>
    <w:p w:rsidR="00B04D96" w:rsidRDefault="00B04D96">
      <w:pPr>
        <w:ind w:firstLine="62"/>
        <w:jc w:val="right"/>
        <w:sectPr w:rsidR="00B04D96" w:rsidSect="00B04D96">
          <w:pgSz w:w="11906" w:h="16838" w:code="9"/>
          <w:pgMar w:top="1134" w:right="567" w:bottom="1134" w:left="1701" w:header="567" w:footer="567" w:gutter="0"/>
          <w:pgNumType w:start="1"/>
          <w:cols w:space="708"/>
          <w:titlePg/>
          <w:docGrid w:linePitch="360"/>
        </w:sectPr>
      </w:pPr>
    </w:p>
    <w:p w:rsidR="006267E4" w:rsidRDefault="00B04D96" w:rsidP="006267E4">
      <w:pPr>
        <w:ind w:firstLine="5103"/>
        <w:rPr>
          <w:color w:val="000000"/>
        </w:rPr>
      </w:pPr>
      <w:r>
        <w:rPr>
          <w:color w:val="000000"/>
        </w:rPr>
        <w:lastRenderedPageBreak/>
        <w:t>Bibliotekų fondo apsaugos nuostatų</w:t>
      </w:r>
    </w:p>
    <w:p w:rsidR="00624D7C" w:rsidRDefault="006267E4" w:rsidP="006267E4">
      <w:pPr>
        <w:ind w:firstLine="5103"/>
        <w:rPr>
          <w:color w:val="000000"/>
        </w:rPr>
      </w:pPr>
      <w:r w:rsidR="00B04D96">
        <w:rPr>
          <w:color w:val="000000"/>
        </w:rPr>
        <w:t>1</w:t>
      </w:r>
      <w:r w:rsidR="00B04D96">
        <w:rPr>
          <w:color w:val="000000"/>
        </w:rPr>
        <w:t xml:space="preserve"> priedas</w:t>
      </w:r>
    </w:p>
    <w:p w:rsidR="00624D7C" w:rsidRDefault="00624D7C">
      <w:pPr>
        <w:widowControl w:val="0"/>
        <w:suppressAutoHyphens/>
        <w:jc w:val="center"/>
        <w:rPr>
          <w:color w:val="000000"/>
        </w:rPr>
      </w:pPr>
    </w:p>
    <w:p w:rsidR="00624D7C" w:rsidRDefault="006267E4">
      <w:pPr>
        <w:keepLines/>
        <w:widowControl w:val="0"/>
        <w:suppressAutoHyphens/>
        <w:jc w:val="center"/>
        <w:rPr>
          <w:b/>
          <w:bCs/>
          <w:caps/>
          <w:color w:val="000000"/>
        </w:rPr>
      </w:pPr>
      <w:r w:rsidR="00B04D96">
        <w:rPr>
          <w:b/>
          <w:bCs/>
          <w:caps/>
          <w:color w:val="000000"/>
        </w:rPr>
        <w:t>Priėmimo-paskirstymo akto pagrindiniai elementai</w:t>
      </w:r>
    </w:p>
    <w:p w:rsidR="00624D7C" w:rsidRDefault="00624D7C">
      <w:pPr>
        <w:widowControl w:val="0"/>
        <w:suppressAutoHyphens/>
        <w:jc w:val="center"/>
        <w:rPr>
          <w:color w:val="000000"/>
        </w:rPr>
      </w:pPr>
    </w:p>
    <w:p w:rsidR="00624D7C" w:rsidRDefault="00B04D96">
      <w:pPr>
        <w:widowControl w:val="0"/>
        <w:suppressAutoHyphens/>
        <w:ind w:firstLine="567"/>
        <w:jc w:val="both"/>
        <w:rPr>
          <w:color w:val="000000"/>
        </w:rPr>
      </w:pPr>
      <w:r>
        <w:rPr>
          <w:color w:val="000000"/>
        </w:rPr>
        <w:t>Priėmimo-paskirstymo akto pagrindiniai elementai yra šie:</w:t>
      </w:r>
    </w:p>
    <w:p w:rsidR="00624D7C" w:rsidRDefault="006267E4">
      <w:pPr>
        <w:widowControl w:val="0"/>
        <w:suppressAutoHyphens/>
        <w:ind w:firstLine="567"/>
        <w:jc w:val="both"/>
        <w:rPr>
          <w:color w:val="000000"/>
        </w:rPr>
      </w:pPr>
      <w:r w:rsidR="00B04D96">
        <w:rPr>
          <w:color w:val="000000"/>
        </w:rPr>
        <w:t>1</w:t>
      </w:r>
      <w:r w:rsidR="00B04D96">
        <w:rPr>
          <w:color w:val="000000"/>
        </w:rPr>
        <w:t>. Bibliotekos pavadinimas;</w:t>
      </w:r>
    </w:p>
    <w:p w:rsidR="00624D7C" w:rsidRDefault="006267E4">
      <w:pPr>
        <w:widowControl w:val="0"/>
        <w:suppressAutoHyphens/>
        <w:ind w:firstLine="567"/>
        <w:jc w:val="both"/>
        <w:rPr>
          <w:color w:val="000000"/>
        </w:rPr>
      </w:pPr>
      <w:r w:rsidR="00B04D96">
        <w:rPr>
          <w:color w:val="000000"/>
        </w:rPr>
        <w:t>2</w:t>
      </w:r>
      <w:r w:rsidR="00B04D96">
        <w:rPr>
          <w:color w:val="000000"/>
        </w:rPr>
        <w:t>. Akto pavadinimas;</w:t>
      </w:r>
    </w:p>
    <w:p w:rsidR="00624D7C" w:rsidRDefault="006267E4">
      <w:pPr>
        <w:widowControl w:val="0"/>
        <w:suppressAutoHyphens/>
        <w:ind w:firstLine="567"/>
        <w:jc w:val="both"/>
        <w:rPr>
          <w:color w:val="000000"/>
        </w:rPr>
      </w:pPr>
      <w:r w:rsidR="00B04D96">
        <w:rPr>
          <w:color w:val="000000"/>
        </w:rPr>
        <w:t>3</w:t>
      </w:r>
      <w:r w:rsidR="00B04D96">
        <w:rPr>
          <w:color w:val="000000"/>
        </w:rPr>
        <w:t>. Akto sudarymo data, numeris, sudarymo vieta, pagrindas;</w:t>
      </w:r>
    </w:p>
    <w:p w:rsidR="00624D7C" w:rsidRDefault="006267E4">
      <w:pPr>
        <w:widowControl w:val="0"/>
        <w:suppressAutoHyphens/>
        <w:ind w:firstLine="567"/>
        <w:jc w:val="both"/>
        <w:rPr>
          <w:color w:val="000000"/>
        </w:rPr>
      </w:pPr>
      <w:r w:rsidR="00B04D96">
        <w:rPr>
          <w:color w:val="000000"/>
        </w:rPr>
        <w:t>4</w:t>
      </w:r>
      <w:r w:rsidR="00B04D96">
        <w:rPr>
          <w:color w:val="000000"/>
        </w:rPr>
        <w:t>. Fizinių vienetų skaičius;</w:t>
      </w:r>
    </w:p>
    <w:p w:rsidR="00624D7C" w:rsidRDefault="006267E4">
      <w:pPr>
        <w:widowControl w:val="0"/>
        <w:suppressAutoHyphens/>
        <w:ind w:firstLine="567"/>
        <w:jc w:val="both"/>
        <w:rPr>
          <w:color w:val="000000"/>
        </w:rPr>
      </w:pPr>
      <w:r w:rsidR="00B04D96">
        <w:rPr>
          <w:color w:val="000000"/>
        </w:rPr>
        <w:t>5</w:t>
      </w:r>
      <w:r w:rsidR="00B04D96">
        <w:rPr>
          <w:color w:val="000000"/>
        </w:rPr>
        <w:t>. Pavadinimų skaičius;</w:t>
      </w:r>
    </w:p>
    <w:p w:rsidR="00624D7C" w:rsidRDefault="006267E4">
      <w:pPr>
        <w:ind w:firstLine="567"/>
        <w:jc w:val="both"/>
        <w:rPr>
          <w:color w:val="000000"/>
        </w:rPr>
      </w:pPr>
      <w:r w:rsidR="00B04D96">
        <w:rPr>
          <w:szCs w:val="24"/>
        </w:rPr>
        <w:t>6</w:t>
      </w:r>
      <w:r w:rsidR="00B04D96">
        <w:rPr>
          <w:szCs w:val="24"/>
        </w:rPr>
        <w:t>. Bendra suma …..</w:t>
      </w:r>
      <w:proofErr w:type="spellStart"/>
      <w:r w:rsidR="00B04D96">
        <w:rPr>
          <w:szCs w:val="24"/>
        </w:rPr>
        <w:t>Eur</w:t>
      </w:r>
      <w:proofErr w:type="spellEnd"/>
      <w:r w:rsidR="00B04D96">
        <w:rPr>
          <w:szCs w:val="24"/>
        </w:rPr>
        <w:t xml:space="preserve"> …..ct…..;</w:t>
      </w:r>
    </w:p>
    <w:p w:rsidR="00624D7C" w:rsidRDefault="006267E4">
      <w:pPr>
        <w:ind w:firstLine="567"/>
        <w:jc w:val="both"/>
      </w:pPr>
      <w:r w:rsidR="00B04D96">
        <w:rPr>
          <w:szCs w:val="24"/>
        </w:rPr>
        <w:t>7</w:t>
      </w:r>
      <w:r w:rsidR="00B04D96">
        <w:rPr>
          <w:szCs w:val="24"/>
        </w:rPr>
        <w:t>. Inventorinta …..</w:t>
      </w:r>
      <w:proofErr w:type="spellStart"/>
      <w:r w:rsidR="00B04D96">
        <w:rPr>
          <w:szCs w:val="24"/>
        </w:rPr>
        <w:t>fiz</w:t>
      </w:r>
      <w:proofErr w:type="spellEnd"/>
      <w:r w:rsidR="00B04D96">
        <w:rPr>
          <w:szCs w:val="24"/>
        </w:rPr>
        <w:t xml:space="preserve">. </w:t>
      </w:r>
      <w:proofErr w:type="spellStart"/>
      <w:r w:rsidR="00B04D96">
        <w:rPr>
          <w:szCs w:val="24"/>
        </w:rPr>
        <w:t>vnt….pavad……Eur</w:t>
      </w:r>
      <w:proofErr w:type="spellEnd"/>
      <w:r w:rsidR="00B04D96">
        <w:rPr>
          <w:szCs w:val="24"/>
        </w:rPr>
        <w:t xml:space="preserve"> …..ct….;</w:t>
      </w:r>
    </w:p>
    <w:p w:rsidR="00624D7C" w:rsidRDefault="006267E4">
      <w:pPr>
        <w:ind w:firstLine="567"/>
        <w:jc w:val="both"/>
      </w:pPr>
      <w:r w:rsidR="00B04D96">
        <w:rPr>
          <w:szCs w:val="24"/>
        </w:rPr>
        <w:t>8</w:t>
      </w:r>
      <w:r w:rsidR="00B04D96">
        <w:rPr>
          <w:szCs w:val="24"/>
        </w:rPr>
        <w:t>. Neinventorinta …..</w:t>
      </w:r>
      <w:proofErr w:type="spellStart"/>
      <w:r w:rsidR="00B04D96">
        <w:rPr>
          <w:szCs w:val="24"/>
        </w:rPr>
        <w:t>fiz</w:t>
      </w:r>
      <w:proofErr w:type="spellEnd"/>
      <w:r w:rsidR="00B04D96">
        <w:rPr>
          <w:szCs w:val="24"/>
        </w:rPr>
        <w:t xml:space="preserve">. </w:t>
      </w:r>
      <w:proofErr w:type="spellStart"/>
      <w:r w:rsidR="00B04D96">
        <w:rPr>
          <w:szCs w:val="24"/>
        </w:rPr>
        <w:t>vnt….pavad……Eur</w:t>
      </w:r>
      <w:proofErr w:type="spellEnd"/>
      <w:r w:rsidR="00B04D96">
        <w:rPr>
          <w:szCs w:val="24"/>
        </w:rPr>
        <w:t xml:space="preserve"> ….ct…..;</w:t>
      </w:r>
    </w:p>
    <w:p w:rsidR="00624D7C" w:rsidRDefault="006267E4">
      <w:pPr>
        <w:ind w:firstLine="567"/>
        <w:jc w:val="both"/>
      </w:pPr>
      <w:r w:rsidR="00B04D96">
        <w:rPr>
          <w:szCs w:val="24"/>
        </w:rPr>
        <w:t>9</w:t>
      </w:r>
      <w:r w:rsidR="00B04D96">
        <w:rPr>
          <w:szCs w:val="24"/>
        </w:rPr>
        <w:t>. Neapskaitoma ……</w:t>
      </w:r>
      <w:proofErr w:type="spellStart"/>
      <w:r w:rsidR="00B04D96">
        <w:rPr>
          <w:szCs w:val="24"/>
        </w:rPr>
        <w:t>fiz</w:t>
      </w:r>
      <w:proofErr w:type="spellEnd"/>
      <w:r w:rsidR="00B04D96">
        <w:rPr>
          <w:szCs w:val="24"/>
        </w:rPr>
        <w:t xml:space="preserve">. </w:t>
      </w:r>
      <w:proofErr w:type="spellStart"/>
      <w:r w:rsidR="00B04D96">
        <w:rPr>
          <w:szCs w:val="24"/>
        </w:rPr>
        <w:t>vnt…..pavad……Eur</w:t>
      </w:r>
      <w:proofErr w:type="spellEnd"/>
      <w:r w:rsidR="00B04D96">
        <w:rPr>
          <w:szCs w:val="24"/>
        </w:rPr>
        <w:t xml:space="preserve"> ….ct….;</w:t>
      </w:r>
    </w:p>
    <w:p w:rsidR="00624D7C" w:rsidRDefault="006267E4">
      <w:pPr>
        <w:ind w:left="720" w:hanging="153"/>
        <w:rPr>
          <w:szCs w:val="24"/>
        </w:rPr>
      </w:pPr>
      <w:r w:rsidR="00B04D96">
        <w:t>10</w:t>
      </w:r>
      <w:r w:rsidR="00B04D96">
        <w:t xml:space="preserve">. </w:t>
      </w:r>
      <w:r w:rsidR="00B04D96">
        <w:rPr>
          <w:szCs w:val="24"/>
        </w:rPr>
        <w:t>Finansavimo šaltinis (pagal VSAFAS 20-tą standartą)</w:t>
      </w:r>
    </w:p>
    <w:p w:rsidR="00624D7C" w:rsidRDefault="006267E4">
      <w:pPr>
        <w:widowControl w:val="0"/>
        <w:suppressAutoHyphens/>
        <w:ind w:firstLine="567"/>
        <w:jc w:val="both"/>
      </w:pPr>
      <w:r w:rsidR="00B04D96">
        <w:t>11</w:t>
      </w:r>
      <w:r w:rsidR="00B04D96">
        <w:t>. Inventoriniai numeriai;</w:t>
      </w:r>
    </w:p>
    <w:p w:rsidR="00624D7C" w:rsidRDefault="006267E4">
      <w:pPr>
        <w:widowControl w:val="0"/>
        <w:suppressAutoHyphens/>
        <w:ind w:firstLine="567"/>
        <w:jc w:val="both"/>
      </w:pPr>
      <w:r w:rsidR="00B04D96">
        <w:t>12</w:t>
      </w:r>
      <w:r w:rsidR="00B04D96">
        <w:t>. Paskirstymas į fondus;</w:t>
      </w:r>
    </w:p>
    <w:p w:rsidR="00624D7C" w:rsidRDefault="006267E4">
      <w:pPr>
        <w:widowControl w:val="0"/>
        <w:suppressAutoHyphens/>
        <w:ind w:firstLine="567"/>
        <w:jc w:val="both"/>
        <w:rPr>
          <w:color w:val="000000"/>
        </w:rPr>
      </w:pPr>
      <w:r w:rsidR="00B04D96">
        <w:rPr>
          <w:color w:val="000000"/>
        </w:rPr>
        <w:t>13</w:t>
      </w:r>
      <w:r w:rsidR="00B04D96">
        <w:rPr>
          <w:color w:val="000000"/>
        </w:rPr>
        <w:t>. Paskirstymas rūšimis ir kalbomis (pagal bendrąją fondo apskaitą);</w:t>
      </w:r>
    </w:p>
    <w:p w:rsidR="00624D7C" w:rsidRDefault="006267E4">
      <w:pPr>
        <w:widowControl w:val="0"/>
        <w:suppressAutoHyphens/>
        <w:ind w:firstLine="567"/>
        <w:jc w:val="both"/>
        <w:rPr>
          <w:b/>
          <w:color w:val="000000"/>
        </w:rPr>
      </w:pPr>
      <w:r w:rsidR="00B04D96">
        <w:rPr>
          <w:color w:val="000000"/>
        </w:rPr>
        <w:t>14</w:t>
      </w:r>
      <w:r w:rsidR="00B04D96">
        <w:rPr>
          <w:color w:val="000000"/>
        </w:rPr>
        <w:t>. Vardinis sąrašas: eilės Nr., pavadinimas, kaina, egz. skaičius, suma, finansavimo šaltinis;</w:t>
      </w:r>
    </w:p>
    <w:p w:rsidR="00624D7C" w:rsidRDefault="006267E4">
      <w:pPr>
        <w:widowControl w:val="0"/>
        <w:suppressAutoHyphens/>
        <w:ind w:firstLine="567"/>
        <w:jc w:val="both"/>
        <w:rPr>
          <w:color w:val="000000"/>
        </w:rPr>
      </w:pPr>
      <w:r w:rsidR="00B04D96">
        <w:rPr>
          <w:color w:val="000000"/>
        </w:rPr>
        <w:t>15</w:t>
      </w:r>
      <w:r w:rsidR="00B04D96">
        <w:rPr>
          <w:color w:val="000000"/>
        </w:rPr>
        <w:t>. Priėmusiųjų-perdavusiųjų asmenų pareigų pavadinimas, parašai, vardai, pavardės.</w:t>
      </w:r>
    </w:p>
    <w:p w:rsidR="00624D7C" w:rsidRDefault="00624D7C">
      <w:pPr>
        <w:widowControl w:val="0"/>
        <w:suppressAutoHyphens/>
        <w:jc w:val="center"/>
        <w:rPr>
          <w:color w:val="000000"/>
        </w:rPr>
      </w:pPr>
    </w:p>
    <w:p w:rsidR="00624D7C" w:rsidRDefault="006267E4">
      <w:pPr>
        <w:widowControl w:val="0"/>
        <w:suppressAutoHyphens/>
        <w:jc w:val="center"/>
        <w:rPr>
          <w:color w:val="000000"/>
        </w:rPr>
      </w:pPr>
    </w:p>
    <w:p w:rsidR="00624D7C" w:rsidRDefault="00B04D96">
      <w:pPr>
        <w:widowControl w:val="0"/>
        <w:suppressAutoHyphens/>
        <w:jc w:val="center"/>
        <w:rPr>
          <w:color w:val="000000"/>
        </w:rPr>
      </w:pPr>
      <w:r>
        <w:rPr>
          <w:color w:val="000000"/>
        </w:rPr>
        <w:t>_________________</w:t>
      </w:r>
    </w:p>
    <w:p w:rsidR="00624D7C" w:rsidRDefault="006267E4">
      <w:pPr>
        <w:rPr>
          <w:color w:val="000000"/>
        </w:rPr>
      </w:pPr>
    </w:p>
    <w:p w:rsidR="00B04D96" w:rsidRDefault="00B04D96">
      <w:pPr>
        <w:keepLines/>
        <w:widowControl w:val="0"/>
        <w:tabs>
          <w:tab w:val="right" w:leader="underscore" w:pos="9072"/>
        </w:tabs>
        <w:suppressAutoHyphens/>
        <w:ind w:firstLine="5102"/>
        <w:jc w:val="right"/>
        <w:sectPr w:rsidR="00B04D96" w:rsidSect="00B04D96">
          <w:pgSz w:w="11906" w:h="16838" w:code="9"/>
          <w:pgMar w:top="1134" w:right="567" w:bottom="1134" w:left="1701" w:header="567" w:footer="567" w:gutter="0"/>
          <w:pgNumType w:start="1"/>
          <w:cols w:space="708"/>
          <w:titlePg/>
          <w:docGrid w:linePitch="360"/>
        </w:sectPr>
      </w:pPr>
    </w:p>
    <w:p w:rsidR="006267E4" w:rsidRDefault="00B04D96" w:rsidP="006267E4">
      <w:pPr>
        <w:keepLines/>
        <w:widowControl w:val="0"/>
        <w:tabs>
          <w:tab w:val="right" w:leader="underscore" w:pos="9072"/>
        </w:tabs>
        <w:suppressAutoHyphens/>
        <w:ind w:firstLine="9072"/>
        <w:rPr>
          <w:color w:val="000000"/>
        </w:rPr>
      </w:pPr>
      <w:r>
        <w:rPr>
          <w:color w:val="000000"/>
        </w:rPr>
        <w:lastRenderedPageBreak/>
        <w:t>Bibliotekų fondo apsaugos nuostatų</w:t>
      </w:r>
    </w:p>
    <w:p w:rsidR="00624D7C" w:rsidRDefault="006267E4" w:rsidP="006267E4">
      <w:pPr>
        <w:keepLines/>
        <w:widowControl w:val="0"/>
        <w:tabs>
          <w:tab w:val="right" w:leader="underscore" w:pos="9072"/>
        </w:tabs>
        <w:suppressAutoHyphens/>
        <w:ind w:firstLine="9072"/>
        <w:rPr>
          <w:color w:val="000000"/>
        </w:rPr>
      </w:pPr>
      <w:r w:rsidR="00B04D96">
        <w:rPr>
          <w:color w:val="000000"/>
        </w:rPr>
        <w:t>2</w:t>
      </w:r>
      <w:r w:rsidR="00B04D96">
        <w:rPr>
          <w:color w:val="000000"/>
        </w:rPr>
        <w:t xml:space="preserve"> priedas</w:t>
      </w:r>
    </w:p>
    <w:p w:rsidR="00624D7C" w:rsidRDefault="00624D7C">
      <w:pPr>
        <w:jc w:val="center"/>
        <w:rPr>
          <w:b/>
          <w:bCs/>
          <w:color w:val="000000"/>
          <w:szCs w:val="24"/>
        </w:rPr>
      </w:pPr>
    </w:p>
    <w:p w:rsidR="00624D7C" w:rsidRDefault="006267E4">
      <w:pPr>
        <w:tabs>
          <w:tab w:val="left" w:pos="3544"/>
          <w:tab w:val="right" w:leader="underscore" w:pos="9072"/>
        </w:tabs>
        <w:jc w:val="center"/>
        <w:rPr>
          <w:b/>
          <w:bCs/>
          <w:sz w:val="22"/>
          <w:szCs w:val="22"/>
        </w:rPr>
      </w:pPr>
      <w:r w:rsidR="00B04D96">
        <w:rPr>
          <w:b/>
          <w:bCs/>
          <w:sz w:val="22"/>
          <w:szCs w:val="22"/>
        </w:rPr>
        <w:t>(Skaitytojo grąžintų vietoje pamestųjų ar nepataisomai sugadintų dokumentų perdavimo-priėmimo akto forma)</w:t>
      </w:r>
    </w:p>
    <w:p w:rsidR="00624D7C" w:rsidRDefault="00624D7C">
      <w:pPr>
        <w:tabs>
          <w:tab w:val="left" w:pos="3544"/>
          <w:tab w:val="right" w:leader="underscore" w:pos="9072"/>
        </w:tabs>
        <w:jc w:val="center"/>
        <w:rPr>
          <w:b/>
          <w:bCs/>
        </w:rPr>
      </w:pPr>
    </w:p>
    <w:p w:rsidR="00624D7C" w:rsidRDefault="00B04D96">
      <w:pPr>
        <w:tabs>
          <w:tab w:val="right" w:leader="underscore" w:pos="9072"/>
        </w:tabs>
        <w:jc w:val="center"/>
      </w:pPr>
      <w:r>
        <w:rPr>
          <w:b/>
          <w:i/>
        </w:rPr>
        <w:t xml:space="preserve">_______________________________________ </w:t>
      </w:r>
      <w:r>
        <w:rPr>
          <w:b/>
        </w:rPr>
        <w:t>BIBLIOTEKA</w:t>
      </w:r>
    </w:p>
    <w:p w:rsidR="00624D7C" w:rsidRDefault="00B04D96">
      <w:pPr>
        <w:tabs>
          <w:tab w:val="right" w:leader="underscore" w:pos="9072"/>
        </w:tabs>
        <w:jc w:val="center"/>
        <w:rPr>
          <w:sz w:val="20"/>
        </w:rPr>
      </w:pPr>
      <w:r>
        <w:rPr>
          <w:sz w:val="20"/>
        </w:rPr>
        <w:t>(bibliotekos pavadinimas)</w:t>
      </w:r>
    </w:p>
    <w:p w:rsidR="00624D7C" w:rsidRDefault="00624D7C">
      <w:pPr>
        <w:tabs>
          <w:tab w:val="left" w:pos="3544"/>
          <w:tab w:val="right" w:leader="underscore" w:pos="9072"/>
        </w:tabs>
        <w:jc w:val="center"/>
        <w:rPr>
          <w:iCs/>
        </w:rPr>
      </w:pPr>
    </w:p>
    <w:p w:rsidR="00624D7C" w:rsidRDefault="00B04D96">
      <w:pPr>
        <w:tabs>
          <w:tab w:val="right" w:leader="underscore" w:pos="9072"/>
        </w:tabs>
        <w:jc w:val="center"/>
        <w:rPr>
          <w:lang w:val="pt-BR"/>
        </w:rPr>
      </w:pPr>
      <w:r>
        <w:rPr>
          <w:lang w:val="pt-BR"/>
        </w:rPr>
        <w:t>20___ m. __________ ___ d. Nr. __</w:t>
      </w:r>
    </w:p>
    <w:p w:rsidR="00624D7C" w:rsidRDefault="00B04D96">
      <w:pPr>
        <w:tabs>
          <w:tab w:val="right" w:leader="underscore" w:pos="9072"/>
        </w:tabs>
        <w:jc w:val="center"/>
        <w:rPr>
          <w:lang w:val="pt-BR"/>
        </w:rPr>
      </w:pPr>
      <w:r>
        <w:rPr>
          <w:lang w:val="pt-BR"/>
        </w:rPr>
        <w:t>_________________________</w:t>
      </w:r>
    </w:p>
    <w:p w:rsidR="00624D7C" w:rsidRDefault="00B04D96">
      <w:pPr>
        <w:tabs>
          <w:tab w:val="right" w:leader="underscore" w:pos="9072"/>
        </w:tabs>
        <w:jc w:val="center"/>
        <w:rPr>
          <w:sz w:val="20"/>
          <w:lang w:val="pt-BR"/>
        </w:rPr>
      </w:pPr>
      <w:r>
        <w:rPr>
          <w:sz w:val="20"/>
          <w:lang w:val="pt-BR"/>
        </w:rPr>
        <w:t>(sudarymo vieta)</w:t>
      </w:r>
    </w:p>
    <w:p w:rsidR="00624D7C" w:rsidRDefault="00624D7C">
      <w:pPr>
        <w:tabs>
          <w:tab w:val="left" w:pos="3544"/>
          <w:tab w:val="right" w:leader="underscore" w:pos="9072"/>
        </w:tabs>
        <w:jc w:val="center"/>
        <w:rPr>
          <w:iCs/>
        </w:rPr>
      </w:pPr>
    </w:p>
    <w:p w:rsidR="00624D7C" w:rsidRDefault="00B04D96">
      <w:pPr>
        <w:jc w:val="center"/>
        <w:rPr>
          <w:b/>
          <w:bCs/>
          <w:caps/>
          <w:color w:val="000000"/>
          <w:szCs w:val="24"/>
        </w:rPr>
      </w:pPr>
      <w:r>
        <w:rPr>
          <w:b/>
          <w:bCs/>
          <w:caps/>
          <w:color w:val="000000"/>
          <w:szCs w:val="24"/>
        </w:rPr>
        <w:t>Skaitytojo grąžintų vietoje pamestųjų ar nepataisomai sugadintų dokumentų perdavimo-priėmimo aktas</w:t>
      </w:r>
    </w:p>
    <w:p w:rsidR="00624D7C" w:rsidRDefault="00624D7C">
      <w:pPr>
        <w:jc w:val="center"/>
        <w:rPr>
          <w:caps/>
          <w:color w:val="000000"/>
          <w:szCs w:val="24"/>
        </w:rPr>
      </w:pPr>
    </w:p>
    <w:p w:rsidR="00624D7C" w:rsidRDefault="00B04D96">
      <w:pPr>
        <w:keepLines/>
        <w:widowControl w:val="0"/>
        <w:tabs>
          <w:tab w:val="right" w:leader="underscore" w:pos="9072"/>
        </w:tabs>
        <w:suppressAutoHyphens/>
        <w:jc w:val="both"/>
        <w:rPr>
          <w:color w:val="000000"/>
        </w:rPr>
      </w:pPr>
      <w:r>
        <w:rPr>
          <w:b/>
          <w:bCs/>
        </w:rPr>
        <w:t>Pagrindas</w:t>
      </w:r>
      <w:r>
        <w:t xml:space="preserve">. </w:t>
      </w:r>
      <w:r>
        <w:rPr>
          <w:color w:val="000000"/>
        </w:rPr>
        <w:t>Bibliotekų fondo apsaugos nuostatų, patvirtintų Lietuvos Respublikos kultūros ministro 2010 m. spalio 6 d. įsakymu Nr. 499 „Dėl Bibliotekų fondo apsaugos nuostatų patvirtinimo, 17 punktas.</w:t>
      </w:r>
    </w:p>
    <w:p w:rsidR="00624D7C" w:rsidRDefault="00624D7C"/>
    <w:tbl>
      <w:tblPr>
        <w:tblW w:w="147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5"/>
        <w:gridCol w:w="2025"/>
        <w:gridCol w:w="2955"/>
        <w:gridCol w:w="1126"/>
        <w:gridCol w:w="1313"/>
        <w:gridCol w:w="940"/>
        <w:gridCol w:w="2025"/>
        <w:gridCol w:w="2573"/>
        <w:gridCol w:w="1126"/>
      </w:tblGrid>
      <w:tr w:rsidR="00624D7C">
        <w:trPr>
          <w:trHeight w:val="284"/>
        </w:trPr>
        <w:tc>
          <w:tcPr>
            <w:tcW w:w="664" w:type="dxa"/>
            <w:vMerge w:val="restart"/>
            <w:tcBorders>
              <w:top w:val="single" w:sz="4" w:space="0" w:color="auto"/>
              <w:left w:val="single" w:sz="4" w:space="0" w:color="auto"/>
              <w:bottom w:val="single" w:sz="4" w:space="0" w:color="auto"/>
              <w:right w:val="single" w:sz="4" w:space="0" w:color="auto"/>
            </w:tcBorders>
            <w:hideMark/>
          </w:tcPr>
          <w:p w:rsidR="00624D7C" w:rsidRDefault="00B04D96">
            <w:pPr>
              <w:tabs>
                <w:tab w:val="right" w:leader="underscore" w:pos="9072"/>
              </w:tabs>
              <w:rPr>
                <w:b/>
                <w:sz w:val="20"/>
              </w:rPr>
            </w:pPr>
            <w:r>
              <w:rPr>
                <w:b/>
                <w:sz w:val="20"/>
              </w:rPr>
              <w:t>Eil. Nr.</w:t>
            </w:r>
          </w:p>
        </w:tc>
        <w:tc>
          <w:tcPr>
            <w:tcW w:w="8356" w:type="dxa"/>
            <w:gridSpan w:val="5"/>
            <w:tcBorders>
              <w:top w:val="single" w:sz="4" w:space="0" w:color="auto"/>
              <w:left w:val="single" w:sz="4" w:space="0" w:color="auto"/>
              <w:bottom w:val="single" w:sz="4" w:space="0" w:color="auto"/>
              <w:right w:val="single" w:sz="4" w:space="0" w:color="auto"/>
            </w:tcBorders>
            <w:hideMark/>
          </w:tcPr>
          <w:p w:rsidR="00624D7C" w:rsidRDefault="00B04D96">
            <w:pPr>
              <w:tabs>
                <w:tab w:val="right" w:leader="underscore" w:pos="9072"/>
              </w:tabs>
              <w:jc w:val="center"/>
              <w:rPr>
                <w:b/>
                <w:sz w:val="20"/>
              </w:rPr>
            </w:pPr>
            <w:r>
              <w:rPr>
                <w:b/>
                <w:sz w:val="20"/>
              </w:rPr>
              <w:t>Duomenys apie skaitytojo pamestus ar nepataisomai sugadintus dokumentus</w:t>
            </w:r>
          </w:p>
        </w:tc>
        <w:tc>
          <w:tcPr>
            <w:tcW w:w="5722" w:type="dxa"/>
            <w:gridSpan w:val="3"/>
            <w:tcBorders>
              <w:top w:val="single" w:sz="4" w:space="0" w:color="auto"/>
              <w:left w:val="single" w:sz="4" w:space="0" w:color="auto"/>
              <w:bottom w:val="single" w:sz="4" w:space="0" w:color="auto"/>
              <w:right w:val="single" w:sz="4" w:space="0" w:color="auto"/>
            </w:tcBorders>
            <w:hideMark/>
          </w:tcPr>
          <w:p w:rsidR="00624D7C" w:rsidRDefault="00B04D96">
            <w:pPr>
              <w:tabs>
                <w:tab w:val="right" w:leader="underscore" w:pos="9072"/>
              </w:tabs>
              <w:jc w:val="center"/>
              <w:rPr>
                <w:b/>
                <w:sz w:val="20"/>
              </w:rPr>
            </w:pPr>
            <w:r>
              <w:rPr>
                <w:b/>
                <w:sz w:val="20"/>
              </w:rPr>
              <w:t>Duomenys apie priimtus dokumentus</w:t>
            </w:r>
          </w:p>
        </w:tc>
      </w:tr>
      <w:tr w:rsidR="00624D7C">
        <w:trPr>
          <w:trHeight w:val="284"/>
        </w:trPr>
        <w:tc>
          <w:tcPr>
            <w:tcW w:w="664" w:type="dxa"/>
            <w:vMerge/>
            <w:tcBorders>
              <w:top w:val="single" w:sz="4" w:space="0" w:color="auto"/>
              <w:left w:val="single" w:sz="4" w:space="0" w:color="auto"/>
              <w:bottom w:val="single" w:sz="4" w:space="0" w:color="auto"/>
              <w:right w:val="single" w:sz="4" w:space="0" w:color="auto"/>
            </w:tcBorders>
            <w:vAlign w:val="center"/>
            <w:hideMark/>
          </w:tcPr>
          <w:p w:rsidR="00624D7C" w:rsidRDefault="00624D7C">
            <w:pPr>
              <w:rPr>
                <w:b/>
                <w:sz w:val="20"/>
              </w:rPr>
            </w:pPr>
          </w:p>
        </w:tc>
        <w:tc>
          <w:tcPr>
            <w:tcW w:w="2024" w:type="dxa"/>
            <w:tcBorders>
              <w:top w:val="single" w:sz="4" w:space="0" w:color="auto"/>
              <w:left w:val="single" w:sz="4" w:space="0" w:color="auto"/>
              <w:bottom w:val="single" w:sz="4" w:space="0" w:color="auto"/>
              <w:right w:val="single" w:sz="4" w:space="0" w:color="auto"/>
            </w:tcBorders>
            <w:hideMark/>
          </w:tcPr>
          <w:p w:rsidR="00624D7C" w:rsidRDefault="00B04D96">
            <w:pPr>
              <w:tabs>
                <w:tab w:val="right" w:leader="underscore" w:pos="9072"/>
              </w:tabs>
              <w:jc w:val="center"/>
              <w:rPr>
                <w:bCs/>
                <w:sz w:val="20"/>
              </w:rPr>
            </w:pPr>
            <w:r>
              <w:rPr>
                <w:bCs/>
                <w:sz w:val="20"/>
              </w:rPr>
              <w:t>Autorius</w:t>
            </w:r>
          </w:p>
        </w:tc>
        <w:tc>
          <w:tcPr>
            <w:tcW w:w="2954" w:type="dxa"/>
            <w:tcBorders>
              <w:top w:val="single" w:sz="4" w:space="0" w:color="auto"/>
              <w:left w:val="single" w:sz="4" w:space="0" w:color="auto"/>
              <w:bottom w:val="single" w:sz="4" w:space="0" w:color="auto"/>
              <w:right w:val="single" w:sz="4" w:space="0" w:color="auto"/>
            </w:tcBorders>
            <w:hideMark/>
          </w:tcPr>
          <w:p w:rsidR="00624D7C" w:rsidRDefault="00B04D96">
            <w:pPr>
              <w:tabs>
                <w:tab w:val="right" w:leader="underscore" w:pos="9072"/>
              </w:tabs>
              <w:jc w:val="center"/>
              <w:rPr>
                <w:bCs/>
                <w:sz w:val="20"/>
              </w:rPr>
            </w:pPr>
            <w:r>
              <w:rPr>
                <w:bCs/>
                <w:sz w:val="20"/>
              </w:rPr>
              <w:t>Antraštė</w:t>
            </w:r>
          </w:p>
        </w:tc>
        <w:tc>
          <w:tcPr>
            <w:tcW w:w="1126" w:type="dxa"/>
            <w:tcBorders>
              <w:top w:val="single" w:sz="4" w:space="0" w:color="auto"/>
              <w:left w:val="single" w:sz="4" w:space="0" w:color="auto"/>
              <w:bottom w:val="single" w:sz="4" w:space="0" w:color="auto"/>
              <w:right w:val="single" w:sz="4" w:space="0" w:color="auto"/>
            </w:tcBorders>
            <w:hideMark/>
          </w:tcPr>
          <w:p w:rsidR="00624D7C" w:rsidRDefault="00B04D96">
            <w:pPr>
              <w:tabs>
                <w:tab w:val="right" w:leader="underscore" w:pos="9072"/>
              </w:tabs>
              <w:jc w:val="center"/>
              <w:rPr>
                <w:bCs/>
                <w:sz w:val="20"/>
              </w:rPr>
            </w:pPr>
            <w:r>
              <w:rPr>
                <w:bCs/>
                <w:sz w:val="20"/>
              </w:rPr>
              <w:t>Leidimo metai</w:t>
            </w:r>
          </w:p>
        </w:tc>
        <w:tc>
          <w:tcPr>
            <w:tcW w:w="1312" w:type="dxa"/>
            <w:tcBorders>
              <w:top w:val="single" w:sz="4" w:space="0" w:color="auto"/>
              <w:left w:val="single" w:sz="4" w:space="0" w:color="auto"/>
              <w:bottom w:val="single" w:sz="4" w:space="0" w:color="auto"/>
              <w:right w:val="single" w:sz="4" w:space="0" w:color="auto"/>
            </w:tcBorders>
            <w:hideMark/>
          </w:tcPr>
          <w:p w:rsidR="00624D7C" w:rsidRDefault="00B04D96">
            <w:pPr>
              <w:tabs>
                <w:tab w:val="right" w:leader="underscore" w:pos="9072"/>
              </w:tabs>
              <w:jc w:val="center"/>
              <w:rPr>
                <w:bCs/>
                <w:sz w:val="20"/>
              </w:rPr>
            </w:pPr>
            <w:r>
              <w:rPr>
                <w:bCs/>
                <w:sz w:val="20"/>
              </w:rPr>
              <w:t>Inventorinis numeris</w:t>
            </w:r>
          </w:p>
        </w:tc>
        <w:tc>
          <w:tcPr>
            <w:tcW w:w="940" w:type="dxa"/>
            <w:tcBorders>
              <w:top w:val="single" w:sz="4" w:space="0" w:color="auto"/>
              <w:left w:val="single" w:sz="4" w:space="0" w:color="auto"/>
              <w:bottom w:val="single" w:sz="4" w:space="0" w:color="auto"/>
              <w:right w:val="single" w:sz="4" w:space="0" w:color="auto"/>
            </w:tcBorders>
            <w:hideMark/>
          </w:tcPr>
          <w:p w:rsidR="00624D7C" w:rsidRDefault="00B04D96">
            <w:pPr>
              <w:tabs>
                <w:tab w:val="right" w:leader="underscore" w:pos="9072"/>
              </w:tabs>
              <w:jc w:val="center"/>
              <w:rPr>
                <w:bCs/>
                <w:sz w:val="20"/>
              </w:rPr>
            </w:pPr>
            <w:r>
              <w:rPr>
                <w:bCs/>
                <w:sz w:val="20"/>
              </w:rPr>
              <w:t>Kaina</w:t>
            </w:r>
          </w:p>
        </w:tc>
        <w:tc>
          <w:tcPr>
            <w:tcW w:w="2024" w:type="dxa"/>
            <w:tcBorders>
              <w:top w:val="single" w:sz="4" w:space="0" w:color="auto"/>
              <w:left w:val="single" w:sz="4" w:space="0" w:color="auto"/>
              <w:bottom w:val="single" w:sz="4" w:space="0" w:color="auto"/>
              <w:right w:val="single" w:sz="4" w:space="0" w:color="auto"/>
            </w:tcBorders>
            <w:hideMark/>
          </w:tcPr>
          <w:p w:rsidR="00624D7C" w:rsidRDefault="00B04D96">
            <w:pPr>
              <w:tabs>
                <w:tab w:val="right" w:leader="underscore" w:pos="9072"/>
              </w:tabs>
              <w:jc w:val="center"/>
              <w:rPr>
                <w:b/>
                <w:sz w:val="20"/>
              </w:rPr>
            </w:pPr>
            <w:r>
              <w:rPr>
                <w:bCs/>
                <w:sz w:val="20"/>
              </w:rPr>
              <w:t>Autorius</w:t>
            </w:r>
          </w:p>
        </w:tc>
        <w:tc>
          <w:tcPr>
            <w:tcW w:w="2572" w:type="dxa"/>
            <w:tcBorders>
              <w:top w:val="single" w:sz="4" w:space="0" w:color="auto"/>
              <w:left w:val="single" w:sz="4" w:space="0" w:color="auto"/>
              <w:bottom w:val="single" w:sz="4" w:space="0" w:color="auto"/>
              <w:right w:val="single" w:sz="4" w:space="0" w:color="auto"/>
            </w:tcBorders>
            <w:hideMark/>
          </w:tcPr>
          <w:p w:rsidR="00624D7C" w:rsidRDefault="00B04D96">
            <w:pPr>
              <w:tabs>
                <w:tab w:val="right" w:leader="underscore" w:pos="9072"/>
              </w:tabs>
              <w:jc w:val="center"/>
              <w:rPr>
                <w:b/>
                <w:sz w:val="20"/>
              </w:rPr>
            </w:pPr>
            <w:r>
              <w:rPr>
                <w:bCs/>
                <w:sz w:val="20"/>
              </w:rPr>
              <w:t>Antraštė</w:t>
            </w:r>
          </w:p>
        </w:tc>
        <w:tc>
          <w:tcPr>
            <w:tcW w:w="1126" w:type="dxa"/>
            <w:tcBorders>
              <w:top w:val="single" w:sz="4" w:space="0" w:color="auto"/>
              <w:left w:val="single" w:sz="4" w:space="0" w:color="auto"/>
              <w:bottom w:val="single" w:sz="4" w:space="0" w:color="auto"/>
              <w:right w:val="single" w:sz="4" w:space="0" w:color="auto"/>
            </w:tcBorders>
            <w:hideMark/>
          </w:tcPr>
          <w:p w:rsidR="00624D7C" w:rsidRDefault="00B04D96">
            <w:pPr>
              <w:tabs>
                <w:tab w:val="right" w:leader="underscore" w:pos="9072"/>
              </w:tabs>
              <w:jc w:val="center"/>
              <w:rPr>
                <w:b/>
                <w:sz w:val="20"/>
              </w:rPr>
            </w:pPr>
            <w:r>
              <w:rPr>
                <w:bCs/>
                <w:sz w:val="20"/>
              </w:rPr>
              <w:t>Kaina</w:t>
            </w:r>
          </w:p>
        </w:tc>
      </w:tr>
      <w:tr w:rsidR="00624D7C">
        <w:trPr>
          <w:trHeight w:val="284"/>
        </w:trPr>
        <w:tc>
          <w:tcPr>
            <w:tcW w:w="664" w:type="dxa"/>
            <w:tcBorders>
              <w:top w:val="single" w:sz="4" w:space="0" w:color="auto"/>
              <w:left w:val="single" w:sz="4" w:space="0" w:color="auto"/>
              <w:bottom w:val="single" w:sz="4" w:space="0" w:color="auto"/>
              <w:right w:val="single" w:sz="4" w:space="0" w:color="auto"/>
            </w:tcBorders>
          </w:tcPr>
          <w:p w:rsidR="00624D7C" w:rsidRDefault="00624D7C">
            <w:pPr>
              <w:tabs>
                <w:tab w:val="right" w:leader="underscore" w:pos="9072"/>
              </w:tabs>
              <w:jc w:val="center"/>
              <w:rPr>
                <w:bCs/>
                <w:sz w:val="20"/>
              </w:rPr>
            </w:pPr>
          </w:p>
        </w:tc>
        <w:tc>
          <w:tcPr>
            <w:tcW w:w="2024" w:type="dxa"/>
            <w:tcBorders>
              <w:top w:val="single" w:sz="4" w:space="0" w:color="auto"/>
              <w:left w:val="single" w:sz="4" w:space="0" w:color="auto"/>
              <w:bottom w:val="single" w:sz="4" w:space="0" w:color="auto"/>
              <w:right w:val="single" w:sz="4" w:space="0" w:color="auto"/>
            </w:tcBorders>
          </w:tcPr>
          <w:p w:rsidR="00624D7C" w:rsidRDefault="00624D7C">
            <w:pPr>
              <w:tabs>
                <w:tab w:val="right" w:leader="underscore" w:pos="9072"/>
              </w:tabs>
              <w:rPr>
                <w:b/>
                <w:sz w:val="20"/>
              </w:rPr>
            </w:pPr>
          </w:p>
        </w:tc>
        <w:tc>
          <w:tcPr>
            <w:tcW w:w="2954" w:type="dxa"/>
            <w:tcBorders>
              <w:top w:val="single" w:sz="4" w:space="0" w:color="auto"/>
              <w:left w:val="single" w:sz="4" w:space="0" w:color="auto"/>
              <w:bottom w:val="single" w:sz="4" w:space="0" w:color="auto"/>
              <w:right w:val="single" w:sz="4" w:space="0" w:color="auto"/>
            </w:tcBorders>
          </w:tcPr>
          <w:p w:rsidR="00624D7C" w:rsidRDefault="00624D7C">
            <w:pPr>
              <w:tabs>
                <w:tab w:val="right" w:leader="underscore" w:pos="9072"/>
              </w:tabs>
              <w:rPr>
                <w:b/>
                <w:sz w:val="20"/>
              </w:rPr>
            </w:pPr>
          </w:p>
        </w:tc>
        <w:tc>
          <w:tcPr>
            <w:tcW w:w="1126" w:type="dxa"/>
            <w:tcBorders>
              <w:top w:val="single" w:sz="4" w:space="0" w:color="auto"/>
              <w:left w:val="single" w:sz="4" w:space="0" w:color="auto"/>
              <w:bottom w:val="single" w:sz="4" w:space="0" w:color="auto"/>
              <w:right w:val="single" w:sz="4" w:space="0" w:color="auto"/>
            </w:tcBorders>
          </w:tcPr>
          <w:p w:rsidR="00624D7C" w:rsidRDefault="00624D7C">
            <w:pPr>
              <w:tabs>
                <w:tab w:val="right" w:leader="underscore" w:pos="9072"/>
              </w:tabs>
              <w:rPr>
                <w:b/>
                <w:sz w:val="20"/>
              </w:rPr>
            </w:pPr>
          </w:p>
        </w:tc>
        <w:tc>
          <w:tcPr>
            <w:tcW w:w="1312" w:type="dxa"/>
            <w:tcBorders>
              <w:top w:val="single" w:sz="4" w:space="0" w:color="auto"/>
              <w:left w:val="single" w:sz="4" w:space="0" w:color="auto"/>
              <w:bottom w:val="single" w:sz="4" w:space="0" w:color="auto"/>
              <w:right w:val="single" w:sz="4" w:space="0" w:color="auto"/>
            </w:tcBorders>
          </w:tcPr>
          <w:p w:rsidR="00624D7C" w:rsidRDefault="00624D7C">
            <w:pPr>
              <w:tabs>
                <w:tab w:val="right" w:leader="underscore" w:pos="9072"/>
              </w:tabs>
              <w:rPr>
                <w:b/>
                <w:sz w:val="20"/>
              </w:rPr>
            </w:pPr>
          </w:p>
        </w:tc>
        <w:tc>
          <w:tcPr>
            <w:tcW w:w="940" w:type="dxa"/>
            <w:tcBorders>
              <w:top w:val="single" w:sz="4" w:space="0" w:color="auto"/>
              <w:left w:val="single" w:sz="4" w:space="0" w:color="auto"/>
              <w:bottom w:val="single" w:sz="4" w:space="0" w:color="auto"/>
              <w:right w:val="single" w:sz="4" w:space="0" w:color="auto"/>
            </w:tcBorders>
          </w:tcPr>
          <w:p w:rsidR="00624D7C" w:rsidRDefault="00624D7C">
            <w:pPr>
              <w:tabs>
                <w:tab w:val="right" w:leader="underscore" w:pos="9072"/>
              </w:tabs>
              <w:rPr>
                <w:b/>
                <w:sz w:val="20"/>
              </w:rPr>
            </w:pPr>
          </w:p>
        </w:tc>
        <w:tc>
          <w:tcPr>
            <w:tcW w:w="2024" w:type="dxa"/>
            <w:tcBorders>
              <w:top w:val="single" w:sz="4" w:space="0" w:color="auto"/>
              <w:left w:val="single" w:sz="4" w:space="0" w:color="auto"/>
              <w:bottom w:val="single" w:sz="4" w:space="0" w:color="auto"/>
              <w:right w:val="single" w:sz="4" w:space="0" w:color="auto"/>
            </w:tcBorders>
          </w:tcPr>
          <w:p w:rsidR="00624D7C" w:rsidRDefault="00624D7C">
            <w:pPr>
              <w:tabs>
                <w:tab w:val="right" w:leader="underscore" w:pos="9072"/>
              </w:tabs>
              <w:rPr>
                <w:b/>
                <w:sz w:val="20"/>
              </w:rPr>
            </w:pPr>
          </w:p>
        </w:tc>
        <w:tc>
          <w:tcPr>
            <w:tcW w:w="2572" w:type="dxa"/>
            <w:tcBorders>
              <w:top w:val="single" w:sz="4" w:space="0" w:color="auto"/>
              <w:left w:val="single" w:sz="4" w:space="0" w:color="auto"/>
              <w:bottom w:val="single" w:sz="4" w:space="0" w:color="auto"/>
              <w:right w:val="single" w:sz="4" w:space="0" w:color="auto"/>
            </w:tcBorders>
          </w:tcPr>
          <w:p w:rsidR="00624D7C" w:rsidRDefault="00624D7C">
            <w:pPr>
              <w:tabs>
                <w:tab w:val="right" w:leader="underscore" w:pos="9072"/>
              </w:tabs>
              <w:rPr>
                <w:b/>
                <w:sz w:val="20"/>
              </w:rPr>
            </w:pPr>
          </w:p>
        </w:tc>
        <w:tc>
          <w:tcPr>
            <w:tcW w:w="1126" w:type="dxa"/>
            <w:tcBorders>
              <w:top w:val="single" w:sz="4" w:space="0" w:color="auto"/>
              <w:left w:val="single" w:sz="4" w:space="0" w:color="auto"/>
              <w:bottom w:val="single" w:sz="4" w:space="0" w:color="auto"/>
              <w:right w:val="single" w:sz="4" w:space="0" w:color="auto"/>
            </w:tcBorders>
          </w:tcPr>
          <w:p w:rsidR="00624D7C" w:rsidRDefault="00624D7C">
            <w:pPr>
              <w:tabs>
                <w:tab w:val="right" w:leader="underscore" w:pos="9072"/>
              </w:tabs>
              <w:rPr>
                <w:b/>
              </w:rPr>
            </w:pPr>
          </w:p>
        </w:tc>
      </w:tr>
      <w:tr w:rsidR="00624D7C">
        <w:trPr>
          <w:trHeight w:val="284"/>
        </w:trPr>
        <w:tc>
          <w:tcPr>
            <w:tcW w:w="664" w:type="dxa"/>
            <w:tcBorders>
              <w:top w:val="single" w:sz="4" w:space="0" w:color="auto"/>
              <w:left w:val="single" w:sz="4" w:space="0" w:color="auto"/>
              <w:bottom w:val="single" w:sz="4" w:space="0" w:color="auto"/>
              <w:right w:val="single" w:sz="4" w:space="0" w:color="auto"/>
            </w:tcBorders>
          </w:tcPr>
          <w:p w:rsidR="00624D7C" w:rsidRDefault="00624D7C">
            <w:pPr>
              <w:tabs>
                <w:tab w:val="right" w:leader="underscore" w:pos="9072"/>
              </w:tabs>
              <w:rPr>
                <w:bCs/>
                <w:sz w:val="20"/>
              </w:rPr>
            </w:pPr>
          </w:p>
        </w:tc>
        <w:tc>
          <w:tcPr>
            <w:tcW w:w="2024" w:type="dxa"/>
            <w:tcBorders>
              <w:top w:val="single" w:sz="4" w:space="0" w:color="auto"/>
              <w:left w:val="single" w:sz="4" w:space="0" w:color="auto"/>
              <w:bottom w:val="single" w:sz="4" w:space="0" w:color="auto"/>
              <w:right w:val="single" w:sz="4" w:space="0" w:color="auto"/>
            </w:tcBorders>
          </w:tcPr>
          <w:p w:rsidR="00624D7C" w:rsidRDefault="00624D7C">
            <w:pPr>
              <w:tabs>
                <w:tab w:val="right" w:leader="underscore" w:pos="9072"/>
              </w:tabs>
              <w:rPr>
                <w:b/>
                <w:sz w:val="20"/>
              </w:rPr>
            </w:pPr>
          </w:p>
        </w:tc>
        <w:tc>
          <w:tcPr>
            <w:tcW w:w="2954" w:type="dxa"/>
            <w:tcBorders>
              <w:top w:val="single" w:sz="4" w:space="0" w:color="auto"/>
              <w:left w:val="single" w:sz="4" w:space="0" w:color="auto"/>
              <w:bottom w:val="single" w:sz="4" w:space="0" w:color="auto"/>
              <w:right w:val="single" w:sz="4" w:space="0" w:color="auto"/>
            </w:tcBorders>
          </w:tcPr>
          <w:p w:rsidR="00624D7C" w:rsidRDefault="00624D7C">
            <w:pPr>
              <w:tabs>
                <w:tab w:val="right" w:leader="underscore" w:pos="9072"/>
              </w:tabs>
              <w:rPr>
                <w:b/>
                <w:sz w:val="20"/>
              </w:rPr>
            </w:pPr>
          </w:p>
        </w:tc>
        <w:tc>
          <w:tcPr>
            <w:tcW w:w="1126" w:type="dxa"/>
            <w:tcBorders>
              <w:top w:val="single" w:sz="4" w:space="0" w:color="auto"/>
              <w:left w:val="single" w:sz="4" w:space="0" w:color="auto"/>
              <w:bottom w:val="single" w:sz="4" w:space="0" w:color="auto"/>
              <w:right w:val="single" w:sz="4" w:space="0" w:color="auto"/>
            </w:tcBorders>
          </w:tcPr>
          <w:p w:rsidR="00624D7C" w:rsidRDefault="00624D7C">
            <w:pPr>
              <w:tabs>
                <w:tab w:val="right" w:leader="underscore" w:pos="9072"/>
              </w:tabs>
              <w:rPr>
                <w:b/>
                <w:sz w:val="20"/>
              </w:rPr>
            </w:pPr>
          </w:p>
        </w:tc>
        <w:tc>
          <w:tcPr>
            <w:tcW w:w="1312" w:type="dxa"/>
            <w:tcBorders>
              <w:top w:val="single" w:sz="4" w:space="0" w:color="auto"/>
              <w:left w:val="single" w:sz="4" w:space="0" w:color="auto"/>
              <w:bottom w:val="single" w:sz="4" w:space="0" w:color="auto"/>
              <w:right w:val="single" w:sz="4" w:space="0" w:color="auto"/>
            </w:tcBorders>
          </w:tcPr>
          <w:p w:rsidR="00624D7C" w:rsidRDefault="00624D7C">
            <w:pPr>
              <w:tabs>
                <w:tab w:val="right" w:leader="underscore" w:pos="9072"/>
              </w:tabs>
              <w:rPr>
                <w:b/>
                <w:sz w:val="20"/>
              </w:rPr>
            </w:pPr>
          </w:p>
        </w:tc>
        <w:tc>
          <w:tcPr>
            <w:tcW w:w="940" w:type="dxa"/>
            <w:tcBorders>
              <w:top w:val="single" w:sz="4" w:space="0" w:color="auto"/>
              <w:left w:val="single" w:sz="4" w:space="0" w:color="auto"/>
              <w:bottom w:val="single" w:sz="4" w:space="0" w:color="auto"/>
              <w:right w:val="single" w:sz="4" w:space="0" w:color="auto"/>
            </w:tcBorders>
          </w:tcPr>
          <w:p w:rsidR="00624D7C" w:rsidRDefault="00624D7C">
            <w:pPr>
              <w:tabs>
                <w:tab w:val="right" w:leader="underscore" w:pos="9072"/>
              </w:tabs>
              <w:rPr>
                <w:b/>
                <w:sz w:val="20"/>
              </w:rPr>
            </w:pPr>
          </w:p>
        </w:tc>
        <w:tc>
          <w:tcPr>
            <w:tcW w:w="2024" w:type="dxa"/>
            <w:tcBorders>
              <w:top w:val="single" w:sz="4" w:space="0" w:color="auto"/>
              <w:left w:val="single" w:sz="4" w:space="0" w:color="auto"/>
              <w:bottom w:val="single" w:sz="4" w:space="0" w:color="auto"/>
              <w:right w:val="single" w:sz="4" w:space="0" w:color="auto"/>
            </w:tcBorders>
          </w:tcPr>
          <w:p w:rsidR="00624D7C" w:rsidRDefault="00624D7C">
            <w:pPr>
              <w:tabs>
                <w:tab w:val="right" w:leader="underscore" w:pos="9072"/>
              </w:tabs>
              <w:rPr>
                <w:b/>
                <w:sz w:val="20"/>
              </w:rPr>
            </w:pPr>
          </w:p>
        </w:tc>
        <w:tc>
          <w:tcPr>
            <w:tcW w:w="2572" w:type="dxa"/>
            <w:tcBorders>
              <w:top w:val="single" w:sz="4" w:space="0" w:color="auto"/>
              <w:left w:val="single" w:sz="4" w:space="0" w:color="auto"/>
              <w:bottom w:val="single" w:sz="4" w:space="0" w:color="auto"/>
              <w:right w:val="single" w:sz="4" w:space="0" w:color="auto"/>
            </w:tcBorders>
          </w:tcPr>
          <w:p w:rsidR="00624D7C" w:rsidRDefault="00624D7C">
            <w:pPr>
              <w:tabs>
                <w:tab w:val="right" w:leader="underscore" w:pos="9072"/>
              </w:tabs>
              <w:rPr>
                <w:b/>
                <w:sz w:val="20"/>
              </w:rPr>
            </w:pPr>
          </w:p>
        </w:tc>
        <w:tc>
          <w:tcPr>
            <w:tcW w:w="1126" w:type="dxa"/>
            <w:tcBorders>
              <w:top w:val="single" w:sz="4" w:space="0" w:color="auto"/>
              <w:left w:val="single" w:sz="4" w:space="0" w:color="auto"/>
              <w:bottom w:val="single" w:sz="4" w:space="0" w:color="auto"/>
              <w:right w:val="single" w:sz="4" w:space="0" w:color="auto"/>
            </w:tcBorders>
          </w:tcPr>
          <w:p w:rsidR="00624D7C" w:rsidRDefault="00624D7C">
            <w:pPr>
              <w:tabs>
                <w:tab w:val="right" w:leader="underscore" w:pos="9072"/>
              </w:tabs>
              <w:rPr>
                <w:b/>
              </w:rPr>
            </w:pPr>
          </w:p>
        </w:tc>
      </w:tr>
      <w:tr w:rsidR="00624D7C">
        <w:trPr>
          <w:trHeight w:val="284"/>
        </w:trPr>
        <w:tc>
          <w:tcPr>
            <w:tcW w:w="664" w:type="dxa"/>
            <w:tcBorders>
              <w:top w:val="single" w:sz="4" w:space="0" w:color="auto"/>
              <w:left w:val="single" w:sz="4" w:space="0" w:color="auto"/>
              <w:bottom w:val="single" w:sz="4" w:space="0" w:color="auto"/>
              <w:right w:val="single" w:sz="4" w:space="0" w:color="auto"/>
            </w:tcBorders>
          </w:tcPr>
          <w:p w:rsidR="00624D7C" w:rsidRDefault="00624D7C">
            <w:pPr>
              <w:tabs>
                <w:tab w:val="right" w:leader="underscore" w:pos="9072"/>
              </w:tabs>
              <w:rPr>
                <w:b/>
                <w:sz w:val="20"/>
              </w:rPr>
            </w:pPr>
          </w:p>
        </w:tc>
        <w:tc>
          <w:tcPr>
            <w:tcW w:w="2024" w:type="dxa"/>
            <w:tcBorders>
              <w:top w:val="single" w:sz="4" w:space="0" w:color="auto"/>
              <w:left w:val="single" w:sz="4" w:space="0" w:color="auto"/>
              <w:bottom w:val="single" w:sz="4" w:space="0" w:color="auto"/>
              <w:right w:val="single" w:sz="4" w:space="0" w:color="auto"/>
            </w:tcBorders>
          </w:tcPr>
          <w:p w:rsidR="00624D7C" w:rsidRDefault="00624D7C">
            <w:pPr>
              <w:tabs>
                <w:tab w:val="right" w:leader="underscore" w:pos="9072"/>
              </w:tabs>
              <w:rPr>
                <w:b/>
                <w:sz w:val="20"/>
              </w:rPr>
            </w:pPr>
          </w:p>
        </w:tc>
        <w:tc>
          <w:tcPr>
            <w:tcW w:w="2954" w:type="dxa"/>
            <w:tcBorders>
              <w:top w:val="single" w:sz="4" w:space="0" w:color="auto"/>
              <w:left w:val="single" w:sz="4" w:space="0" w:color="auto"/>
              <w:bottom w:val="single" w:sz="4" w:space="0" w:color="auto"/>
              <w:right w:val="single" w:sz="4" w:space="0" w:color="auto"/>
            </w:tcBorders>
          </w:tcPr>
          <w:p w:rsidR="00624D7C" w:rsidRDefault="00624D7C">
            <w:pPr>
              <w:tabs>
                <w:tab w:val="right" w:leader="underscore" w:pos="9072"/>
              </w:tabs>
              <w:rPr>
                <w:b/>
                <w:sz w:val="20"/>
              </w:rPr>
            </w:pPr>
          </w:p>
        </w:tc>
        <w:tc>
          <w:tcPr>
            <w:tcW w:w="1126" w:type="dxa"/>
            <w:tcBorders>
              <w:top w:val="single" w:sz="4" w:space="0" w:color="auto"/>
              <w:left w:val="single" w:sz="4" w:space="0" w:color="auto"/>
              <w:bottom w:val="single" w:sz="4" w:space="0" w:color="auto"/>
              <w:right w:val="single" w:sz="4" w:space="0" w:color="auto"/>
            </w:tcBorders>
          </w:tcPr>
          <w:p w:rsidR="00624D7C" w:rsidRDefault="00624D7C">
            <w:pPr>
              <w:tabs>
                <w:tab w:val="right" w:leader="underscore" w:pos="9072"/>
              </w:tabs>
              <w:rPr>
                <w:b/>
                <w:sz w:val="20"/>
              </w:rPr>
            </w:pPr>
          </w:p>
        </w:tc>
        <w:tc>
          <w:tcPr>
            <w:tcW w:w="1312" w:type="dxa"/>
            <w:tcBorders>
              <w:top w:val="single" w:sz="4" w:space="0" w:color="auto"/>
              <w:left w:val="single" w:sz="4" w:space="0" w:color="auto"/>
              <w:bottom w:val="single" w:sz="4" w:space="0" w:color="auto"/>
              <w:right w:val="single" w:sz="4" w:space="0" w:color="auto"/>
            </w:tcBorders>
          </w:tcPr>
          <w:p w:rsidR="00624D7C" w:rsidRDefault="00624D7C">
            <w:pPr>
              <w:tabs>
                <w:tab w:val="right" w:leader="underscore" w:pos="9072"/>
              </w:tabs>
              <w:rPr>
                <w:b/>
                <w:sz w:val="20"/>
              </w:rPr>
            </w:pPr>
          </w:p>
        </w:tc>
        <w:tc>
          <w:tcPr>
            <w:tcW w:w="940" w:type="dxa"/>
            <w:tcBorders>
              <w:top w:val="single" w:sz="4" w:space="0" w:color="auto"/>
              <w:left w:val="single" w:sz="4" w:space="0" w:color="auto"/>
              <w:bottom w:val="single" w:sz="4" w:space="0" w:color="auto"/>
              <w:right w:val="single" w:sz="4" w:space="0" w:color="auto"/>
            </w:tcBorders>
          </w:tcPr>
          <w:p w:rsidR="00624D7C" w:rsidRDefault="00624D7C">
            <w:pPr>
              <w:tabs>
                <w:tab w:val="right" w:leader="underscore" w:pos="9072"/>
              </w:tabs>
              <w:rPr>
                <w:b/>
                <w:sz w:val="20"/>
              </w:rPr>
            </w:pPr>
          </w:p>
        </w:tc>
        <w:tc>
          <w:tcPr>
            <w:tcW w:w="2024" w:type="dxa"/>
            <w:tcBorders>
              <w:top w:val="single" w:sz="4" w:space="0" w:color="auto"/>
              <w:left w:val="single" w:sz="4" w:space="0" w:color="auto"/>
              <w:bottom w:val="single" w:sz="4" w:space="0" w:color="auto"/>
              <w:right w:val="single" w:sz="4" w:space="0" w:color="auto"/>
            </w:tcBorders>
          </w:tcPr>
          <w:p w:rsidR="00624D7C" w:rsidRDefault="00624D7C">
            <w:pPr>
              <w:tabs>
                <w:tab w:val="right" w:leader="underscore" w:pos="9072"/>
              </w:tabs>
              <w:rPr>
                <w:b/>
                <w:sz w:val="20"/>
              </w:rPr>
            </w:pPr>
          </w:p>
        </w:tc>
        <w:tc>
          <w:tcPr>
            <w:tcW w:w="2572" w:type="dxa"/>
            <w:tcBorders>
              <w:top w:val="single" w:sz="4" w:space="0" w:color="auto"/>
              <w:left w:val="single" w:sz="4" w:space="0" w:color="auto"/>
              <w:bottom w:val="single" w:sz="4" w:space="0" w:color="auto"/>
              <w:right w:val="single" w:sz="4" w:space="0" w:color="auto"/>
            </w:tcBorders>
          </w:tcPr>
          <w:p w:rsidR="00624D7C" w:rsidRDefault="00624D7C">
            <w:pPr>
              <w:tabs>
                <w:tab w:val="right" w:leader="underscore" w:pos="9072"/>
              </w:tabs>
              <w:rPr>
                <w:b/>
                <w:sz w:val="20"/>
              </w:rPr>
            </w:pPr>
          </w:p>
        </w:tc>
        <w:tc>
          <w:tcPr>
            <w:tcW w:w="1126" w:type="dxa"/>
            <w:tcBorders>
              <w:top w:val="single" w:sz="4" w:space="0" w:color="auto"/>
              <w:left w:val="single" w:sz="4" w:space="0" w:color="auto"/>
              <w:bottom w:val="single" w:sz="4" w:space="0" w:color="auto"/>
              <w:right w:val="single" w:sz="4" w:space="0" w:color="auto"/>
            </w:tcBorders>
          </w:tcPr>
          <w:p w:rsidR="00624D7C" w:rsidRDefault="00624D7C">
            <w:pPr>
              <w:tabs>
                <w:tab w:val="right" w:leader="underscore" w:pos="9072"/>
              </w:tabs>
              <w:rPr>
                <w:b/>
              </w:rPr>
            </w:pPr>
          </w:p>
        </w:tc>
      </w:tr>
      <w:tr w:rsidR="00624D7C">
        <w:trPr>
          <w:trHeight w:val="284"/>
        </w:trPr>
        <w:tc>
          <w:tcPr>
            <w:tcW w:w="664" w:type="dxa"/>
            <w:tcBorders>
              <w:top w:val="single" w:sz="4" w:space="0" w:color="auto"/>
              <w:left w:val="single" w:sz="4" w:space="0" w:color="auto"/>
              <w:bottom w:val="single" w:sz="4" w:space="0" w:color="auto"/>
              <w:right w:val="single" w:sz="4" w:space="0" w:color="auto"/>
            </w:tcBorders>
          </w:tcPr>
          <w:p w:rsidR="00624D7C" w:rsidRDefault="00624D7C">
            <w:pPr>
              <w:tabs>
                <w:tab w:val="right" w:leader="underscore" w:pos="9072"/>
              </w:tabs>
              <w:rPr>
                <w:b/>
              </w:rPr>
            </w:pPr>
          </w:p>
        </w:tc>
        <w:tc>
          <w:tcPr>
            <w:tcW w:w="2024" w:type="dxa"/>
            <w:tcBorders>
              <w:top w:val="single" w:sz="4" w:space="0" w:color="auto"/>
              <w:left w:val="single" w:sz="4" w:space="0" w:color="auto"/>
              <w:bottom w:val="single" w:sz="4" w:space="0" w:color="auto"/>
              <w:right w:val="single" w:sz="4" w:space="0" w:color="auto"/>
            </w:tcBorders>
          </w:tcPr>
          <w:p w:rsidR="00624D7C" w:rsidRDefault="00624D7C">
            <w:pPr>
              <w:tabs>
                <w:tab w:val="right" w:leader="underscore" w:pos="9072"/>
              </w:tabs>
              <w:rPr>
                <w:b/>
              </w:rPr>
            </w:pPr>
          </w:p>
        </w:tc>
        <w:tc>
          <w:tcPr>
            <w:tcW w:w="2954" w:type="dxa"/>
            <w:tcBorders>
              <w:top w:val="single" w:sz="4" w:space="0" w:color="auto"/>
              <w:left w:val="single" w:sz="4" w:space="0" w:color="auto"/>
              <w:bottom w:val="single" w:sz="4" w:space="0" w:color="auto"/>
              <w:right w:val="single" w:sz="4" w:space="0" w:color="auto"/>
            </w:tcBorders>
          </w:tcPr>
          <w:p w:rsidR="00624D7C" w:rsidRDefault="00624D7C">
            <w:pPr>
              <w:tabs>
                <w:tab w:val="right" w:leader="underscore" w:pos="9072"/>
              </w:tabs>
              <w:rPr>
                <w:b/>
              </w:rPr>
            </w:pPr>
          </w:p>
        </w:tc>
        <w:tc>
          <w:tcPr>
            <w:tcW w:w="1126" w:type="dxa"/>
            <w:tcBorders>
              <w:top w:val="single" w:sz="4" w:space="0" w:color="auto"/>
              <w:left w:val="single" w:sz="4" w:space="0" w:color="auto"/>
              <w:bottom w:val="single" w:sz="4" w:space="0" w:color="auto"/>
              <w:right w:val="single" w:sz="4" w:space="0" w:color="auto"/>
            </w:tcBorders>
          </w:tcPr>
          <w:p w:rsidR="00624D7C" w:rsidRDefault="00624D7C">
            <w:pPr>
              <w:tabs>
                <w:tab w:val="right" w:leader="underscore" w:pos="9072"/>
              </w:tabs>
              <w:rPr>
                <w:b/>
              </w:rPr>
            </w:pPr>
          </w:p>
        </w:tc>
        <w:tc>
          <w:tcPr>
            <w:tcW w:w="1312" w:type="dxa"/>
            <w:tcBorders>
              <w:top w:val="single" w:sz="4" w:space="0" w:color="auto"/>
              <w:left w:val="single" w:sz="4" w:space="0" w:color="auto"/>
              <w:bottom w:val="single" w:sz="4" w:space="0" w:color="auto"/>
              <w:right w:val="single" w:sz="4" w:space="0" w:color="auto"/>
            </w:tcBorders>
          </w:tcPr>
          <w:p w:rsidR="00624D7C" w:rsidRDefault="00624D7C">
            <w:pPr>
              <w:tabs>
                <w:tab w:val="right" w:leader="underscore" w:pos="9072"/>
              </w:tabs>
              <w:rPr>
                <w:b/>
              </w:rPr>
            </w:pPr>
          </w:p>
        </w:tc>
        <w:tc>
          <w:tcPr>
            <w:tcW w:w="940" w:type="dxa"/>
            <w:tcBorders>
              <w:top w:val="single" w:sz="4" w:space="0" w:color="auto"/>
              <w:left w:val="single" w:sz="4" w:space="0" w:color="auto"/>
              <w:bottom w:val="single" w:sz="4" w:space="0" w:color="auto"/>
              <w:right w:val="single" w:sz="4" w:space="0" w:color="auto"/>
            </w:tcBorders>
          </w:tcPr>
          <w:p w:rsidR="00624D7C" w:rsidRDefault="00624D7C">
            <w:pPr>
              <w:tabs>
                <w:tab w:val="right" w:leader="underscore" w:pos="9072"/>
              </w:tabs>
              <w:rPr>
                <w:b/>
              </w:rPr>
            </w:pPr>
          </w:p>
        </w:tc>
        <w:tc>
          <w:tcPr>
            <w:tcW w:w="2024" w:type="dxa"/>
            <w:tcBorders>
              <w:top w:val="single" w:sz="4" w:space="0" w:color="auto"/>
              <w:left w:val="single" w:sz="4" w:space="0" w:color="auto"/>
              <w:bottom w:val="single" w:sz="4" w:space="0" w:color="auto"/>
              <w:right w:val="single" w:sz="4" w:space="0" w:color="auto"/>
            </w:tcBorders>
          </w:tcPr>
          <w:p w:rsidR="00624D7C" w:rsidRDefault="00624D7C">
            <w:pPr>
              <w:tabs>
                <w:tab w:val="right" w:leader="underscore" w:pos="9072"/>
              </w:tabs>
              <w:rPr>
                <w:b/>
              </w:rPr>
            </w:pPr>
          </w:p>
        </w:tc>
        <w:tc>
          <w:tcPr>
            <w:tcW w:w="2572" w:type="dxa"/>
            <w:tcBorders>
              <w:top w:val="single" w:sz="4" w:space="0" w:color="auto"/>
              <w:left w:val="single" w:sz="4" w:space="0" w:color="auto"/>
              <w:bottom w:val="single" w:sz="4" w:space="0" w:color="auto"/>
              <w:right w:val="single" w:sz="4" w:space="0" w:color="auto"/>
            </w:tcBorders>
          </w:tcPr>
          <w:p w:rsidR="00624D7C" w:rsidRDefault="00624D7C">
            <w:pPr>
              <w:tabs>
                <w:tab w:val="right" w:leader="underscore" w:pos="9072"/>
              </w:tabs>
              <w:rPr>
                <w:b/>
              </w:rPr>
            </w:pPr>
          </w:p>
        </w:tc>
        <w:tc>
          <w:tcPr>
            <w:tcW w:w="1126" w:type="dxa"/>
            <w:tcBorders>
              <w:top w:val="single" w:sz="4" w:space="0" w:color="auto"/>
              <w:left w:val="single" w:sz="4" w:space="0" w:color="auto"/>
              <w:bottom w:val="single" w:sz="4" w:space="0" w:color="auto"/>
              <w:right w:val="single" w:sz="4" w:space="0" w:color="auto"/>
            </w:tcBorders>
          </w:tcPr>
          <w:p w:rsidR="00624D7C" w:rsidRDefault="00624D7C">
            <w:pPr>
              <w:tabs>
                <w:tab w:val="right" w:leader="underscore" w:pos="9072"/>
              </w:tabs>
              <w:rPr>
                <w:b/>
              </w:rPr>
            </w:pPr>
          </w:p>
        </w:tc>
      </w:tr>
      <w:tr w:rsidR="00624D7C">
        <w:trPr>
          <w:trHeight w:val="284"/>
        </w:trPr>
        <w:tc>
          <w:tcPr>
            <w:tcW w:w="664" w:type="dxa"/>
            <w:tcBorders>
              <w:top w:val="single" w:sz="4" w:space="0" w:color="auto"/>
              <w:left w:val="single" w:sz="4" w:space="0" w:color="auto"/>
              <w:bottom w:val="single" w:sz="4" w:space="0" w:color="auto"/>
              <w:right w:val="single" w:sz="4" w:space="0" w:color="auto"/>
            </w:tcBorders>
          </w:tcPr>
          <w:p w:rsidR="00624D7C" w:rsidRDefault="00624D7C">
            <w:pPr>
              <w:tabs>
                <w:tab w:val="right" w:leader="underscore" w:pos="9072"/>
              </w:tabs>
              <w:rPr>
                <w:b/>
              </w:rPr>
            </w:pPr>
          </w:p>
        </w:tc>
        <w:tc>
          <w:tcPr>
            <w:tcW w:w="2024" w:type="dxa"/>
            <w:tcBorders>
              <w:top w:val="single" w:sz="4" w:space="0" w:color="auto"/>
              <w:left w:val="single" w:sz="4" w:space="0" w:color="auto"/>
              <w:bottom w:val="single" w:sz="4" w:space="0" w:color="auto"/>
              <w:right w:val="single" w:sz="4" w:space="0" w:color="auto"/>
            </w:tcBorders>
          </w:tcPr>
          <w:p w:rsidR="00624D7C" w:rsidRDefault="00624D7C">
            <w:pPr>
              <w:tabs>
                <w:tab w:val="right" w:leader="underscore" w:pos="9072"/>
              </w:tabs>
              <w:rPr>
                <w:b/>
              </w:rPr>
            </w:pPr>
          </w:p>
        </w:tc>
        <w:tc>
          <w:tcPr>
            <w:tcW w:w="2954" w:type="dxa"/>
            <w:tcBorders>
              <w:top w:val="single" w:sz="4" w:space="0" w:color="auto"/>
              <w:left w:val="single" w:sz="4" w:space="0" w:color="auto"/>
              <w:bottom w:val="single" w:sz="4" w:space="0" w:color="auto"/>
              <w:right w:val="single" w:sz="4" w:space="0" w:color="auto"/>
            </w:tcBorders>
          </w:tcPr>
          <w:p w:rsidR="00624D7C" w:rsidRDefault="00624D7C">
            <w:pPr>
              <w:tabs>
                <w:tab w:val="right" w:leader="underscore" w:pos="9072"/>
              </w:tabs>
              <w:rPr>
                <w:b/>
              </w:rPr>
            </w:pPr>
          </w:p>
        </w:tc>
        <w:tc>
          <w:tcPr>
            <w:tcW w:w="1126" w:type="dxa"/>
            <w:tcBorders>
              <w:top w:val="single" w:sz="4" w:space="0" w:color="auto"/>
              <w:left w:val="single" w:sz="4" w:space="0" w:color="auto"/>
              <w:bottom w:val="single" w:sz="4" w:space="0" w:color="auto"/>
              <w:right w:val="single" w:sz="4" w:space="0" w:color="auto"/>
            </w:tcBorders>
          </w:tcPr>
          <w:p w:rsidR="00624D7C" w:rsidRDefault="00624D7C">
            <w:pPr>
              <w:tabs>
                <w:tab w:val="right" w:leader="underscore" w:pos="9072"/>
              </w:tabs>
              <w:rPr>
                <w:b/>
              </w:rPr>
            </w:pPr>
          </w:p>
        </w:tc>
        <w:tc>
          <w:tcPr>
            <w:tcW w:w="1312" w:type="dxa"/>
            <w:tcBorders>
              <w:top w:val="single" w:sz="4" w:space="0" w:color="auto"/>
              <w:left w:val="single" w:sz="4" w:space="0" w:color="auto"/>
              <w:bottom w:val="single" w:sz="4" w:space="0" w:color="auto"/>
              <w:right w:val="single" w:sz="4" w:space="0" w:color="auto"/>
            </w:tcBorders>
          </w:tcPr>
          <w:p w:rsidR="00624D7C" w:rsidRDefault="00624D7C">
            <w:pPr>
              <w:tabs>
                <w:tab w:val="right" w:leader="underscore" w:pos="9072"/>
              </w:tabs>
              <w:rPr>
                <w:b/>
              </w:rPr>
            </w:pPr>
          </w:p>
        </w:tc>
        <w:tc>
          <w:tcPr>
            <w:tcW w:w="940" w:type="dxa"/>
            <w:tcBorders>
              <w:top w:val="single" w:sz="4" w:space="0" w:color="auto"/>
              <w:left w:val="single" w:sz="4" w:space="0" w:color="auto"/>
              <w:bottom w:val="single" w:sz="4" w:space="0" w:color="auto"/>
              <w:right w:val="single" w:sz="4" w:space="0" w:color="auto"/>
            </w:tcBorders>
          </w:tcPr>
          <w:p w:rsidR="00624D7C" w:rsidRDefault="00624D7C">
            <w:pPr>
              <w:tabs>
                <w:tab w:val="right" w:leader="underscore" w:pos="9072"/>
              </w:tabs>
              <w:rPr>
                <w:b/>
              </w:rPr>
            </w:pPr>
          </w:p>
        </w:tc>
        <w:tc>
          <w:tcPr>
            <w:tcW w:w="2024" w:type="dxa"/>
            <w:tcBorders>
              <w:top w:val="single" w:sz="4" w:space="0" w:color="auto"/>
              <w:left w:val="single" w:sz="4" w:space="0" w:color="auto"/>
              <w:bottom w:val="single" w:sz="4" w:space="0" w:color="auto"/>
              <w:right w:val="single" w:sz="4" w:space="0" w:color="auto"/>
            </w:tcBorders>
          </w:tcPr>
          <w:p w:rsidR="00624D7C" w:rsidRDefault="00624D7C">
            <w:pPr>
              <w:tabs>
                <w:tab w:val="right" w:leader="underscore" w:pos="9072"/>
              </w:tabs>
              <w:rPr>
                <w:b/>
              </w:rPr>
            </w:pPr>
          </w:p>
        </w:tc>
        <w:tc>
          <w:tcPr>
            <w:tcW w:w="2572" w:type="dxa"/>
            <w:tcBorders>
              <w:top w:val="single" w:sz="4" w:space="0" w:color="auto"/>
              <w:left w:val="single" w:sz="4" w:space="0" w:color="auto"/>
              <w:bottom w:val="single" w:sz="4" w:space="0" w:color="auto"/>
              <w:right w:val="single" w:sz="4" w:space="0" w:color="auto"/>
            </w:tcBorders>
          </w:tcPr>
          <w:p w:rsidR="00624D7C" w:rsidRDefault="00624D7C">
            <w:pPr>
              <w:tabs>
                <w:tab w:val="right" w:leader="underscore" w:pos="9072"/>
              </w:tabs>
              <w:rPr>
                <w:b/>
              </w:rPr>
            </w:pPr>
          </w:p>
        </w:tc>
        <w:tc>
          <w:tcPr>
            <w:tcW w:w="1126" w:type="dxa"/>
            <w:tcBorders>
              <w:top w:val="single" w:sz="4" w:space="0" w:color="auto"/>
              <w:left w:val="single" w:sz="4" w:space="0" w:color="auto"/>
              <w:bottom w:val="single" w:sz="4" w:space="0" w:color="auto"/>
              <w:right w:val="single" w:sz="4" w:space="0" w:color="auto"/>
            </w:tcBorders>
          </w:tcPr>
          <w:p w:rsidR="00624D7C" w:rsidRDefault="00624D7C">
            <w:pPr>
              <w:tabs>
                <w:tab w:val="right" w:leader="underscore" w:pos="9072"/>
              </w:tabs>
              <w:rPr>
                <w:b/>
              </w:rPr>
            </w:pPr>
          </w:p>
        </w:tc>
      </w:tr>
      <w:tr w:rsidR="00624D7C">
        <w:trPr>
          <w:trHeight w:val="284"/>
        </w:trPr>
        <w:tc>
          <w:tcPr>
            <w:tcW w:w="664" w:type="dxa"/>
            <w:tcBorders>
              <w:top w:val="single" w:sz="4" w:space="0" w:color="auto"/>
              <w:left w:val="single" w:sz="4" w:space="0" w:color="auto"/>
              <w:bottom w:val="single" w:sz="4" w:space="0" w:color="auto"/>
              <w:right w:val="single" w:sz="4" w:space="0" w:color="auto"/>
            </w:tcBorders>
          </w:tcPr>
          <w:p w:rsidR="00624D7C" w:rsidRDefault="00624D7C">
            <w:pPr>
              <w:tabs>
                <w:tab w:val="right" w:leader="underscore" w:pos="9072"/>
              </w:tabs>
              <w:rPr>
                <w:b/>
              </w:rPr>
            </w:pPr>
          </w:p>
        </w:tc>
        <w:tc>
          <w:tcPr>
            <w:tcW w:w="2024" w:type="dxa"/>
            <w:tcBorders>
              <w:top w:val="single" w:sz="4" w:space="0" w:color="auto"/>
              <w:left w:val="single" w:sz="4" w:space="0" w:color="auto"/>
              <w:bottom w:val="single" w:sz="4" w:space="0" w:color="auto"/>
              <w:right w:val="single" w:sz="4" w:space="0" w:color="auto"/>
            </w:tcBorders>
          </w:tcPr>
          <w:p w:rsidR="00624D7C" w:rsidRDefault="00624D7C">
            <w:pPr>
              <w:tabs>
                <w:tab w:val="right" w:leader="underscore" w:pos="9072"/>
              </w:tabs>
              <w:rPr>
                <w:b/>
              </w:rPr>
            </w:pPr>
          </w:p>
        </w:tc>
        <w:tc>
          <w:tcPr>
            <w:tcW w:w="2954" w:type="dxa"/>
            <w:tcBorders>
              <w:top w:val="single" w:sz="4" w:space="0" w:color="auto"/>
              <w:left w:val="single" w:sz="4" w:space="0" w:color="auto"/>
              <w:bottom w:val="single" w:sz="4" w:space="0" w:color="auto"/>
              <w:right w:val="single" w:sz="4" w:space="0" w:color="auto"/>
            </w:tcBorders>
          </w:tcPr>
          <w:p w:rsidR="00624D7C" w:rsidRDefault="00624D7C">
            <w:pPr>
              <w:tabs>
                <w:tab w:val="right" w:leader="underscore" w:pos="9072"/>
              </w:tabs>
              <w:rPr>
                <w:b/>
              </w:rPr>
            </w:pPr>
          </w:p>
        </w:tc>
        <w:tc>
          <w:tcPr>
            <w:tcW w:w="1126" w:type="dxa"/>
            <w:tcBorders>
              <w:top w:val="single" w:sz="4" w:space="0" w:color="auto"/>
              <w:left w:val="single" w:sz="4" w:space="0" w:color="auto"/>
              <w:bottom w:val="single" w:sz="4" w:space="0" w:color="auto"/>
              <w:right w:val="single" w:sz="4" w:space="0" w:color="auto"/>
            </w:tcBorders>
          </w:tcPr>
          <w:p w:rsidR="00624D7C" w:rsidRDefault="00624D7C">
            <w:pPr>
              <w:tabs>
                <w:tab w:val="right" w:leader="underscore" w:pos="9072"/>
              </w:tabs>
              <w:rPr>
                <w:b/>
              </w:rPr>
            </w:pPr>
          </w:p>
        </w:tc>
        <w:tc>
          <w:tcPr>
            <w:tcW w:w="1312" w:type="dxa"/>
            <w:tcBorders>
              <w:top w:val="single" w:sz="4" w:space="0" w:color="auto"/>
              <w:left w:val="single" w:sz="4" w:space="0" w:color="auto"/>
              <w:bottom w:val="single" w:sz="4" w:space="0" w:color="auto"/>
              <w:right w:val="single" w:sz="4" w:space="0" w:color="auto"/>
            </w:tcBorders>
          </w:tcPr>
          <w:p w:rsidR="00624D7C" w:rsidRDefault="00624D7C">
            <w:pPr>
              <w:tabs>
                <w:tab w:val="right" w:leader="underscore" w:pos="9072"/>
              </w:tabs>
              <w:rPr>
                <w:b/>
              </w:rPr>
            </w:pPr>
          </w:p>
        </w:tc>
        <w:tc>
          <w:tcPr>
            <w:tcW w:w="940" w:type="dxa"/>
            <w:tcBorders>
              <w:top w:val="single" w:sz="4" w:space="0" w:color="auto"/>
              <w:left w:val="single" w:sz="4" w:space="0" w:color="auto"/>
              <w:bottom w:val="single" w:sz="4" w:space="0" w:color="auto"/>
              <w:right w:val="single" w:sz="4" w:space="0" w:color="auto"/>
            </w:tcBorders>
          </w:tcPr>
          <w:p w:rsidR="00624D7C" w:rsidRDefault="00624D7C">
            <w:pPr>
              <w:tabs>
                <w:tab w:val="right" w:leader="underscore" w:pos="9072"/>
              </w:tabs>
              <w:rPr>
                <w:b/>
              </w:rPr>
            </w:pPr>
          </w:p>
        </w:tc>
        <w:tc>
          <w:tcPr>
            <w:tcW w:w="2024" w:type="dxa"/>
            <w:tcBorders>
              <w:top w:val="single" w:sz="4" w:space="0" w:color="auto"/>
              <w:left w:val="single" w:sz="4" w:space="0" w:color="auto"/>
              <w:bottom w:val="single" w:sz="4" w:space="0" w:color="auto"/>
              <w:right w:val="single" w:sz="4" w:space="0" w:color="auto"/>
            </w:tcBorders>
          </w:tcPr>
          <w:p w:rsidR="00624D7C" w:rsidRDefault="00624D7C">
            <w:pPr>
              <w:tabs>
                <w:tab w:val="right" w:leader="underscore" w:pos="9072"/>
              </w:tabs>
              <w:rPr>
                <w:b/>
              </w:rPr>
            </w:pPr>
          </w:p>
        </w:tc>
        <w:tc>
          <w:tcPr>
            <w:tcW w:w="2572" w:type="dxa"/>
            <w:tcBorders>
              <w:top w:val="single" w:sz="4" w:space="0" w:color="auto"/>
              <w:left w:val="single" w:sz="4" w:space="0" w:color="auto"/>
              <w:bottom w:val="single" w:sz="4" w:space="0" w:color="auto"/>
              <w:right w:val="single" w:sz="4" w:space="0" w:color="auto"/>
            </w:tcBorders>
          </w:tcPr>
          <w:p w:rsidR="00624D7C" w:rsidRDefault="00624D7C">
            <w:pPr>
              <w:tabs>
                <w:tab w:val="right" w:leader="underscore" w:pos="9072"/>
              </w:tabs>
              <w:rPr>
                <w:b/>
              </w:rPr>
            </w:pPr>
          </w:p>
        </w:tc>
        <w:tc>
          <w:tcPr>
            <w:tcW w:w="1126" w:type="dxa"/>
            <w:tcBorders>
              <w:top w:val="single" w:sz="4" w:space="0" w:color="auto"/>
              <w:left w:val="single" w:sz="4" w:space="0" w:color="auto"/>
              <w:bottom w:val="single" w:sz="4" w:space="0" w:color="auto"/>
              <w:right w:val="single" w:sz="4" w:space="0" w:color="auto"/>
            </w:tcBorders>
          </w:tcPr>
          <w:p w:rsidR="00624D7C" w:rsidRDefault="00624D7C">
            <w:pPr>
              <w:tabs>
                <w:tab w:val="right" w:leader="underscore" w:pos="9072"/>
              </w:tabs>
              <w:rPr>
                <w:b/>
              </w:rPr>
            </w:pPr>
          </w:p>
        </w:tc>
      </w:tr>
    </w:tbl>
    <w:p w:rsidR="00624D7C" w:rsidRDefault="00624D7C">
      <w:pPr>
        <w:keepLines/>
        <w:widowControl w:val="0"/>
        <w:suppressAutoHyphens/>
        <w:ind w:firstLine="5102"/>
        <w:jc w:val="right"/>
        <w:rPr>
          <w:color w:val="000000"/>
        </w:rPr>
      </w:pPr>
    </w:p>
    <w:tbl>
      <w:tblPr>
        <w:tblW w:w="0" w:type="auto"/>
        <w:tblLook w:val="04A0" w:firstRow="1" w:lastRow="0" w:firstColumn="1" w:lastColumn="0" w:noHBand="0" w:noVBand="1"/>
      </w:tblPr>
      <w:tblGrid>
        <w:gridCol w:w="1696"/>
        <w:gridCol w:w="3969"/>
        <w:gridCol w:w="5670"/>
      </w:tblGrid>
      <w:tr w:rsidR="00624D7C">
        <w:tc>
          <w:tcPr>
            <w:tcW w:w="1696" w:type="dxa"/>
          </w:tcPr>
          <w:p w:rsidR="00624D7C" w:rsidRDefault="00B04D96">
            <w:r>
              <w:t>Perdavė</w:t>
            </w:r>
          </w:p>
          <w:p w:rsidR="00624D7C" w:rsidRDefault="00624D7C"/>
        </w:tc>
        <w:tc>
          <w:tcPr>
            <w:tcW w:w="3969" w:type="dxa"/>
            <w:hideMark/>
          </w:tcPr>
          <w:p w:rsidR="00624D7C" w:rsidRDefault="00B04D96">
            <w:r>
              <w:t>______________________</w:t>
            </w:r>
          </w:p>
          <w:p w:rsidR="00624D7C" w:rsidRDefault="00B04D96">
            <w:pPr>
              <w:rPr>
                <w:sz w:val="20"/>
              </w:rPr>
            </w:pPr>
            <w:r>
              <w:rPr>
                <w:sz w:val="20"/>
              </w:rPr>
              <w:t>(Skaitytojo parašas)</w:t>
            </w:r>
          </w:p>
        </w:tc>
        <w:tc>
          <w:tcPr>
            <w:tcW w:w="5670" w:type="dxa"/>
            <w:hideMark/>
          </w:tcPr>
          <w:p w:rsidR="00624D7C" w:rsidRDefault="00B04D96">
            <w:r>
              <w:t>______________________</w:t>
            </w:r>
          </w:p>
          <w:p w:rsidR="00624D7C" w:rsidRDefault="00B04D96">
            <w:r>
              <w:rPr>
                <w:sz w:val="20"/>
              </w:rPr>
              <w:t>(Skaitytojo vardas, pavardė)</w:t>
            </w:r>
          </w:p>
        </w:tc>
      </w:tr>
      <w:tr w:rsidR="00624D7C">
        <w:tc>
          <w:tcPr>
            <w:tcW w:w="1696" w:type="dxa"/>
          </w:tcPr>
          <w:p w:rsidR="00624D7C" w:rsidRDefault="00B04D96">
            <w:r>
              <w:t>Priėmė</w:t>
            </w:r>
          </w:p>
          <w:p w:rsidR="00624D7C" w:rsidRDefault="00624D7C"/>
        </w:tc>
        <w:tc>
          <w:tcPr>
            <w:tcW w:w="3969" w:type="dxa"/>
            <w:hideMark/>
          </w:tcPr>
          <w:p w:rsidR="00624D7C" w:rsidRDefault="00B04D96">
            <w:r>
              <w:t>______________________</w:t>
            </w:r>
          </w:p>
          <w:p w:rsidR="00624D7C" w:rsidRDefault="00B04D96">
            <w:r>
              <w:rPr>
                <w:sz w:val="20"/>
              </w:rPr>
              <w:t>(Bibliotekos darbuotojo parašas)</w:t>
            </w:r>
          </w:p>
        </w:tc>
        <w:tc>
          <w:tcPr>
            <w:tcW w:w="5670" w:type="dxa"/>
            <w:hideMark/>
          </w:tcPr>
          <w:p w:rsidR="00624D7C" w:rsidRDefault="00B04D96">
            <w:r>
              <w:t>______________________</w:t>
            </w:r>
          </w:p>
          <w:p w:rsidR="00624D7C" w:rsidRDefault="00B04D96">
            <w:r>
              <w:rPr>
                <w:sz w:val="20"/>
              </w:rPr>
              <w:t>(Bibliotekos darbuotojo vardas, pavardė)</w:t>
            </w:r>
          </w:p>
        </w:tc>
      </w:tr>
    </w:tbl>
    <w:p w:rsidR="00624D7C" w:rsidRDefault="006267E4"/>
    <w:p w:rsidR="00B04D96" w:rsidRDefault="00B04D96">
      <w:pPr>
        <w:keepLines/>
        <w:widowControl w:val="0"/>
        <w:suppressAutoHyphens/>
        <w:ind w:firstLine="5102"/>
        <w:jc w:val="right"/>
        <w:sectPr w:rsidR="00B04D96" w:rsidSect="00B04D96">
          <w:pgSz w:w="16838" w:h="11906" w:orient="landscape" w:code="9"/>
          <w:pgMar w:top="1701" w:right="1134" w:bottom="567" w:left="1134" w:header="567" w:footer="567" w:gutter="0"/>
          <w:pgNumType w:start="1"/>
          <w:cols w:space="708"/>
          <w:titlePg/>
          <w:docGrid w:linePitch="360"/>
        </w:sectPr>
      </w:pPr>
    </w:p>
    <w:p w:rsidR="00624D7C" w:rsidRDefault="00B04D96" w:rsidP="006267E4">
      <w:pPr>
        <w:keepLines/>
        <w:widowControl w:val="0"/>
        <w:suppressAutoHyphens/>
        <w:ind w:firstLine="5102"/>
        <w:rPr>
          <w:color w:val="000000"/>
        </w:rPr>
      </w:pPr>
      <w:r>
        <w:rPr>
          <w:color w:val="000000"/>
        </w:rPr>
        <w:lastRenderedPageBreak/>
        <w:t>Bibliotekų fondo apsaugos nuostatų</w:t>
      </w:r>
    </w:p>
    <w:p w:rsidR="00624D7C" w:rsidRDefault="006267E4" w:rsidP="006267E4">
      <w:pPr>
        <w:keepLines/>
        <w:widowControl w:val="0"/>
        <w:suppressAutoHyphens/>
        <w:ind w:firstLine="5102"/>
        <w:rPr>
          <w:color w:val="000000"/>
        </w:rPr>
      </w:pPr>
      <w:r w:rsidR="00B04D96">
        <w:rPr>
          <w:color w:val="000000"/>
        </w:rPr>
        <w:t>3</w:t>
      </w:r>
      <w:r w:rsidR="00B04D96">
        <w:rPr>
          <w:color w:val="000000"/>
        </w:rPr>
        <w:t xml:space="preserve"> priedas</w:t>
      </w:r>
    </w:p>
    <w:p w:rsidR="00624D7C" w:rsidRDefault="00624D7C">
      <w:pPr>
        <w:widowControl w:val="0"/>
        <w:suppressAutoHyphens/>
        <w:jc w:val="both"/>
        <w:rPr>
          <w:color w:val="000000"/>
        </w:rPr>
      </w:pPr>
    </w:p>
    <w:p w:rsidR="00624D7C" w:rsidRDefault="006267E4">
      <w:pPr>
        <w:keepLines/>
        <w:widowControl w:val="0"/>
        <w:suppressAutoHyphens/>
        <w:jc w:val="center"/>
        <w:rPr>
          <w:b/>
          <w:bCs/>
          <w:caps/>
        </w:rPr>
      </w:pPr>
      <w:r w:rsidR="00B04D96">
        <w:rPr>
          <w:b/>
          <w:bCs/>
          <w:caps/>
        </w:rPr>
        <w:t xml:space="preserve">Privalomi spausdintinių dokumentų ir </w:t>
      </w:r>
      <w:r w:rsidR="00B04D96">
        <w:rPr>
          <w:b/>
        </w:rPr>
        <w:t>DOKUMENTŲ FIZINĖSE LAIKMENOSE</w:t>
      </w:r>
      <w:r w:rsidR="00B04D96">
        <w:t xml:space="preserve"> </w:t>
      </w:r>
      <w:r w:rsidR="00B04D96">
        <w:rPr>
          <w:b/>
          <w:bCs/>
          <w:caps/>
        </w:rPr>
        <w:t>vienetinės apskaitos elementai</w:t>
      </w:r>
    </w:p>
    <w:p w:rsidR="00624D7C" w:rsidRDefault="00624D7C">
      <w:pPr>
        <w:widowControl w:val="0"/>
        <w:suppressAutoHyphens/>
        <w:jc w:val="both"/>
        <w:rPr>
          <w:color w:val="000000"/>
        </w:rPr>
      </w:pPr>
    </w:p>
    <w:p w:rsidR="00624D7C" w:rsidRDefault="00B04D96">
      <w:pPr>
        <w:widowControl w:val="0"/>
        <w:suppressAutoHyphens/>
        <w:ind w:firstLine="567"/>
        <w:jc w:val="both"/>
        <w:rPr>
          <w:color w:val="000000"/>
        </w:rPr>
      </w:pPr>
      <w:r>
        <w:rPr>
          <w:color w:val="000000"/>
        </w:rPr>
        <w:t>Privalomi spausdintinių dokumentų ir dokumentų fizinėse laikmenose vienetinės apskaitos elementai yra šie:</w:t>
      </w:r>
    </w:p>
    <w:p w:rsidR="00624D7C" w:rsidRDefault="006267E4">
      <w:pPr>
        <w:widowControl w:val="0"/>
        <w:suppressAutoHyphens/>
        <w:ind w:firstLine="567"/>
        <w:jc w:val="both"/>
        <w:rPr>
          <w:color w:val="000000"/>
        </w:rPr>
      </w:pPr>
      <w:r w:rsidR="00B04D96">
        <w:rPr>
          <w:color w:val="000000"/>
        </w:rPr>
        <w:t>1</w:t>
      </w:r>
      <w:r w:rsidR="00B04D96">
        <w:rPr>
          <w:color w:val="000000"/>
        </w:rPr>
        <w:t>. Įrašo data;</w:t>
      </w:r>
    </w:p>
    <w:p w:rsidR="00624D7C" w:rsidRDefault="006267E4">
      <w:pPr>
        <w:widowControl w:val="0"/>
        <w:suppressAutoHyphens/>
        <w:ind w:firstLine="567"/>
        <w:jc w:val="both"/>
        <w:rPr>
          <w:color w:val="000000"/>
        </w:rPr>
      </w:pPr>
      <w:r w:rsidR="00B04D96">
        <w:rPr>
          <w:color w:val="000000"/>
        </w:rPr>
        <w:t>2</w:t>
      </w:r>
      <w:r w:rsidR="00B04D96">
        <w:rPr>
          <w:color w:val="000000"/>
        </w:rPr>
        <w:t>. Fondo kodas (elektroninėmis priemonėmis pildomai apskaitai);</w:t>
      </w:r>
    </w:p>
    <w:p w:rsidR="00624D7C" w:rsidRDefault="006267E4">
      <w:pPr>
        <w:widowControl w:val="0"/>
        <w:suppressAutoHyphens/>
        <w:ind w:firstLine="567"/>
        <w:jc w:val="both"/>
        <w:rPr>
          <w:color w:val="000000"/>
        </w:rPr>
      </w:pPr>
      <w:r w:rsidR="00B04D96">
        <w:rPr>
          <w:color w:val="000000"/>
        </w:rPr>
        <w:t>3</w:t>
      </w:r>
      <w:r w:rsidR="00B04D96">
        <w:rPr>
          <w:color w:val="000000"/>
        </w:rPr>
        <w:t>. Inventoriaus numeris;</w:t>
      </w:r>
    </w:p>
    <w:p w:rsidR="00624D7C" w:rsidRDefault="006267E4">
      <w:pPr>
        <w:widowControl w:val="0"/>
        <w:suppressAutoHyphens/>
        <w:ind w:firstLine="567"/>
        <w:jc w:val="both"/>
        <w:rPr>
          <w:color w:val="000000"/>
        </w:rPr>
      </w:pPr>
      <w:r w:rsidR="00B04D96">
        <w:rPr>
          <w:color w:val="000000"/>
        </w:rPr>
        <w:t>4</w:t>
      </w:r>
      <w:r w:rsidR="00B04D96">
        <w:rPr>
          <w:color w:val="000000"/>
        </w:rPr>
        <w:t>. Autorius ir antraštė;</w:t>
      </w:r>
    </w:p>
    <w:p w:rsidR="00624D7C" w:rsidRDefault="006267E4">
      <w:pPr>
        <w:widowControl w:val="0"/>
        <w:suppressAutoHyphens/>
        <w:ind w:firstLine="567"/>
        <w:jc w:val="both"/>
        <w:rPr>
          <w:color w:val="000000"/>
        </w:rPr>
      </w:pPr>
      <w:r w:rsidR="00B04D96">
        <w:rPr>
          <w:color w:val="000000"/>
        </w:rPr>
        <w:t>5</w:t>
      </w:r>
      <w:r w:rsidR="00B04D96">
        <w:rPr>
          <w:color w:val="000000"/>
        </w:rPr>
        <w:t>. Skyrius pagal UDK (universali dešimtainė klasifikacija);</w:t>
      </w:r>
    </w:p>
    <w:p w:rsidR="00624D7C" w:rsidRDefault="006267E4">
      <w:pPr>
        <w:widowControl w:val="0"/>
        <w:suppressAutoHyphens/>
        <w:ind w:firstLine="567"/>
        <w:jc w:val="both"/>
        <w:rPr>
          <w:color w:val="000000"/>
        </w:rPr>
      </w:pPr>
      <w:r w:rsidR="00B04D96">
        <w:rPr>
          <w:color w:val="000000"/>
        </w:rPr>
        <w:t>6</w:t>
      </w:r>
      <w:r w:rsidR="00B04D96">
        <w:rPr>
          <w:color w:val="000000"/>
        </w:rPr>
        <w:t>. Leidimo metai;</w:t>
      </w:r>
    </w:p>
    <w:p w:rsidR="00624D7C" w:rsidRDefault="006267E4">
      <w:pPr>
        <w:widowControl w:val="0"/>
        <w:suppressAutoHyphens/>
        <w:ind w:firstLine="567"/>
        <w:jc w:val="both"/>
        <w:rPr>
          <w:color w:val="000000"/>
        </w:rPr>
      </w:pPr>
      <w:r w:rsidR="00B04D96">
        <w:rPr>
          <w:color w:val="000000"/>
        </w:rPr>
        <w:t>7</w:t>
      </w:r>
      <w:r w:rsidR="00B04D96">
        <w:rPr>
          <w:color w:val="000000"/>
        </w:rPr>
        <w:t>. Kaina (pagal tuo metu Lietuvoje galiojantį piniginį vienetą);</w:t>
      </w:r>
    </w:p>
    <w:p w:rsidR="00624D7C" w:rsidRDefault="006267E4">
      <w:pPr>
        <w:widowControl w:val="0"/>
        <w:suppressAutoHyphens/>
        <w:ind w:firstLine="567"/>
        <w:jc w:val="both"/>
        <w:rPr>
          <w:color w:val="000000"/>
        </w:rPr>
      </w:pPr>
      <w:r w:rsidR="00B04D96">
        <w:rPr>
          <w:color w:val="000000"/>
        </w:rPr>
        <w:t>8</w:t>
      </w:r>
      <w:r w:rsidR="00B04D96">
        <w:rPr>
          <w:color w:val="000000"/>
        </w:rPr>
        <w:t>. Lydimojo dokumento numeris (elektroninėmis priemonėmis pildomai apskaitai);</w:t>
      </w:r>
    </w:p>
    <w:p w:rsidR="00624D7C" w:rsidRDefault="006267E4">
      <w:pPr>
        <w:widowControl w:val="0"/>
        <w:suppressAutoHyphens/>
        <w:ind w:firstLine="567"/>
        <w:jc w:val="both"/>
        <w:rPr>
          <w:color w:val="000000"/>
        </w:rPr>
      </w:pPr>
      <w:r w:rsidR="00B04D96">
        <w:rPr>
          <w:color w:val="000000"/>
        </w:rPr>
        <w:t>9</w:t>
      </w:r>
      <w:r w:rsidR="00B04D96">
        <w:rPr>
          <w:color w:val="000000"/>
        </w:rPr>
        <w:t>. Ilgalaikio ir trumpalaikio materialiojo turto nurašymo ir likvidavimo akto data;</w:t>
      </w:r>
    </w:p>
    <w:p w:rsidR="00624D7C" w:rsidRDefault="006267E4">
      <w:pPr>
        <w:widowControl w:val="0"/>
        <w:suppressAutoHyphens/>
        <w:ind w:firstLine="567"/>
        <w:jc w:val="both"/>
        <w:rPr>
          <w:color w:val="000000"/>
        </w:rPr>
      </w:pPr>
      <w:r w:rsidR="00B04D96">
        <w:rPr>
          <w:color w:val="000000"/>
        </w:rPr>
        <w:t>10</w:t>
      </w:r>
      <w:r w:rsidR="00B04D96">
        <w:rPr>
          <w:color w:val="000000"/>
        </w:rPr>
        <w:t>. Ilgalaikio ir trumpalaikio materialiojo turto nurašymo ir likvidavimo akto numeris;</w:t>
      </w:r>
    </w:p>
    <w:p w:rsidR="00624D7C" w:rsidRDefault="006267E4">
      <w:pPr>
        <w:widowControl w:val="0"/>
        <w:suppressAutoHyphens/>
        <w:ind w:firstLine="567"/>
        <w:jc w:val="both"/>
        <w:rPr>
          <w:color w:val="000000"/>
        </w:rPr>
      </w:pPr>
      <w:r w:rsidR="00B04D96">
        <w:rPr>
          <w:color w:val="000000"/>
        </w:rPr>
        <w:t>11</w:t>
      </w:r>
      <w:r w:rsidR="00B04D96">
        <w:rPr>
          <w:color w:val="000000"/>
        </w:rPr>
        <w:t>. Bibliotekos fondo patikrinimo žymėjimai;</w:t>
      </w:r>
    </w:p>
    <w:p w:rsidR="00624D7C" w:rsidRDefault="006267E4">
      <w:pPr>
        <w:widowControl w:val="0"/>
        <w:suppressAutoHyphens/>
        <w:ind w:firstLine="567"/>
        <w:jc w:val="both"/>
      </w:pPr>
      <w:r w:rsidR="00B04D96">
        <w:t>12</w:t>
      </w:r>
      <w:r w:rsidR="00B04D96">
        <w:t>. Finansavimo šaltinis;</w:t>
      </w:r>
    </w:p>
    <w:p w:rsidR="00624D7C" w:rsidRDefault="006267E4">
      <w:pPr>
        <w:widowControl w:val="0"/>
        <w:suppressAutoHyphens/>
        <w:ind w:firstLine="567"/>
        <w:jc w:val="both"/>
      </w:pPr>
      <w:r w:rsidR="00B04D96">
        <w:t>13</w:t>
      </w:r>
      <w:r w:rsidR="00B04D96">
        <w:t>. Pastabos</w:t>
      </w:r>
      <w:r w:rsidR="00B04D96">
        <w:rPr>
          <w:szCs w:val="24"/>
        </w:rPr>
        <w:t xml:space="preserve"> (jei nėra suformuotos atskiros grafos, įvardinti finansavimo šaltinį pastabose)</w:t>
      </w:r>
      <w:r w:rsidR="00B04D96">
        <w:t>.</w:t>
      </w:r>
    </w:p>
    <w:p w:rsidR="00624D7C" w:rsidRDefault="00624D7C">
      <w:pPr>
        <w:widowControl w:val="0"/>
        <w:suppressAutoHyphens/>
        <w:jc w:val="center"/>
        <w:rPr>
          <w:color w:val="000000"/>
        </w:rPr>
      </w:pPr>
    </w:p>
    <w:p w:rsidR="00624D7C" w:rsidRDefault="006267E4">
      <w:pPr>
        <w:widowControl w:val="0"/>
        <w:suppressAutoHyphens/>
        <w:jc w:val="center"/>
        <w:rPr>
          <w:color w:val="000000"/>
        </w:rPr>
      </w:pPr>
    </w:p>
    <w:p w:rsidR="00624D7C" w:rsidRDefault="00B04D96">
      <w:pPr>
        <w:widowControl w:val="0"/>
        <w:suppressAutoHyphens/>
        <w:jc w:val="center"/>
        <w:rPr>
          <w:caps/>
          <w:color w:val="000000"/>
        </w:rPr>
      </w:pPr>
      <w:r>
        <w:rPr>
          <w:caps/>
          <w:color w:val="000000"/>
        </w:rPr>
        <w:t>_________________</w:t>
      </w:r>
    </w:p>
    <w:p w:rsidR="00624D7C" w:rsidRDefault="006267E4">
      <w:pPr>
        <w:keepLines/>
        <w:widowControl w:val="0"/>
        <w:suppressAutoHyphens/>
        <w:ind w:firstLine="5102"/>
        <w:jc w:val="right"/>
        <w:rPr>
          <w:color w:val="000000"/>
        </w:rPr>
      </w:pPr>
    </w:p>
    <w:p w:rsidR="00B04D96" w:rsidRDefault="00B04D96">
      <w:pPr>
        <w:keepLines/>
        <w:widowControl w:val="0"/>
        <w:suppressAutoHyphens/>
        <w:ind w:firstLine="5102"/>
        <w:jc w:val="right"/>
        <w:sectPr w:rsidR="00B04D96" w:rsidSect="00B04D96">
          <w:pgSz w:w="11906" w:h="16838" w:code="9"/>
          <w:pgMar w:top="1134" w:right="567" w:bottom="1134" w:left="1701" w:header="567" w:footer="567" w:gutter="0"/>
          <w:pgNumType w:start="1"/>
          <w:cols w:space="708"/>
          <w:titlePg/>
          <w:docGrid w:linePitch="360"/>
        </w:sectPr>
      </w:pPr>
    </w:p>
    <w:p w:rsidR="00624D7C" w:rsidRDefault="00B04D96" w:rsidP="006267E4">
      <w:pPr>
        <w:keepLines/>
        <w:widowControl w:val="0"/>
        <w:suppressAutoHyphens/>
        <w:ind w:firstLine="5102"/>
        <w:rPr>
          <w:color w:val="000000"/>
        </w:rPr>
      </w:pPr>
      <w:r>
        <w:rPr>
          <w:color w:val="000000"/>
        </w:rPr>
        <w:lastRenderedPageBreak/>
        <w:t>Bibliotekų fondo apsaugos nuostatų</w:t>
      </w:r>
    </w:p>
    <w:p w:rsidR="00624D7C" w:rsidRDefault="006267E4" w:rsidP="006267E4">
      <w:pPr>
        <w:keepLines/>
        <w:widowControl w:val="0"/>
        <w:suppressAutoHyphens/>
        <w:ind w:firstLine="5102"/>
        <w:rPr>
          <w:color w:val="000000"/>
        </w:rPr>
      </w:pPr>
      <w:r w:rsidR="00B04D96">
        <w:rPr>
          <w:color w:val="000000"/>
        </w:rPr>
        <w:t>4</w:t>
      </w:r>
      <w:r w:rsidR="00B04D96">
        <w:rPr>
          <w:color w:val="000000"/>
        </w:rPr>
        <w:t xml:space="preserve"> priedas</w:t>
      </w:r>
    </w:p>
    <w:p w:rsidR="00624D7C" w:rsidRDefault="00624D7C">
      <w:pPr>
        <w:jc w:val="center"/>
        <w:rPr>
          <w:caps/>
          <w:color w:val="000000"/>
        </w:rPr>
      </w:pPr>
    </w:p>
    <w:p w:rsidR="00624D7C" w:rsidRDefault="006267E4">
      <w:pPr>
        <w:jc w:val="center"/>
        <w:rPr>
          <w:b/>
          <w:bCs/>
          <w:caps/>
          <w:color w:val="000000"/>
        </w:rPr>
      </w:pPr>
      <w:r w:rsidR="00B04D96">
        <w:rPr>
          <w:b/>
          <w:bCs/>
          <w:caps/>
          <w:color w:val="000000"/>
        </w:rPr>
        <w:t>Privalomi BIBLIOTEKOS VALDOMŲ ELEKTRONINIŲ DOKUMENTŲ vienetinės apskaitos elementai</w:t>
      </w:r>
    </w:p>
    <w:p w:rsidR="00624D7C" w:rsidRDefault="00624D7C">
      <w:pPr>
        <w:jc w:val="center"/>
        <w:rPr>
          <w:color w:val="000000"/>
        </w:rPr>
      </w:pPr>
    </w:p>
    <w:p w:rsidR="00624D7C" w:rsidRDefault="00B04D96">
      <w:pPr>
        <w:ind w:firstLine="567"/>
        <w:jc w:val="both"/>
        <w:rPr>
          <w:bCs/>
          <w:szCs w:val="24"/>
        </w:rPr>
      </w:pPr>
      <w:r>
        <w:rPr>
          <w:bCs/>
        </w:rPr>
        <w:t>Privalomi bibliotekos valdomų elektroninių dokumentų vienetinės apskaitos elementai yra šie:</w:t>
      </w:r>
    </w:p>
    <w:p w:rsidR="00624D7C" w:rsidRDefault="006267E4">
      <w:pPr>
        <w:ind w:firstLine="567"/>
        <w:jc w:val="both"/>
        <w:rPr>
          <w:rFonts w:ascii="Calibri" w:hAnsi="Calibri" w:cs="Calibri"/>
          <w:bCs/>
          <w:sz w:val="22"/>
          <w:szCs w:val="22"/>
        </w:rPr>
      </w:pPr>
      <w:r w:rsidR="00B04D96">
        <w:rPr>
          <w:bCs/>
        </w:rPr>
        <w:t>1</w:t>
      </w:r>
      <w:r w:rsidR="00B04D96">
        <w:rPr>
          <w:bCs/>
        </w:rPr>
        <w:t>. Įrašo data;</w:t>
      </w:r>
    </w:p>
    <w:p w:rsidR="00624D7C" w:rsidRDefault="006267E4">
      <w:pPr>
        <w:ind w:firstLine="567"/>
        <w:jc w:val="both"/>
        <w:rPr>
          <w:bCs/>
        </w:rPr>
      </w:pPr>
      <w:r w:rsidR="00B04D96">
        <w:rPr>
          <w:bCs/>
        </w:rPr>
        <w:t>2</w:t>
      </w:r>
      <w:r w:rsidR="00B04D96">
        <w:rPr>
          <w:bCs/>
        </w:rPr>
        <w:t>. ISBN leidiniams;</w:t>
      </w:r>
    </w:p>
    <w:p w:rsidR="00624D7C" w:rsidRDefault="006267E4">
      <w:pPr>
        <w:ind w:firstLine="567"/>
        <w:jc w:val="both"/>
        <w:rPr>
          <w:bCs/>
        </w:rPr>
      </w:pPr>
      <w:r w:rsidR="00B04D96">
        <w:rPr>
          <w:bCs/>
        </w:rPr>
        <w:t>3</w:t>
      </w:r>
      <w:r w:rsidR="00B04D96">
        <w:rPr>
          <w:bCs/>
        </w:rPr>
        <w:t>. S</w:t>
      </w:r>
      <w:r w:rsidR="00B04D96">
        <w:rPr>
          <w:bCs/>
          <w:color w:val="000000"/>
          <w:szCs w:val="24"/>
        </w:rPr>
        <w:t>ąlyginių vienetų</w:t>
      </w:r>
      <w:r w:rsidR="00B04D96">
        <w:rPr>
          <w:bCs/>
        </w:rPr>
        <w:t xml:space="preserve"> skaičius;</w:t>
      </w:r>
    </w:p>
    <w:p w:rsidR="00624D7C" w:rsidRDefault="006267E4">
      <w:pPr>
        <w:ind w:firstLine="567"/>
        <w:jc w:val="both"/>
        <w:rPr>
          <w:bCs/>
        </w:rPr>
      </w:pPr>
      <w:r w:rsidR="00B04D96">
        <w:rPr>
          <w:bCs/>
        </w:rPr>
        <w:t>4</w:t>
      </w:r>
      <w:r w:rsidR="00B04D96">
        <w:rPr>
          <w:bCs/>
        </w:rPr>
        <w:t>. Autorius ir antraštė;</w:t>
      </w:r>
    </w:p>
    <w:p w:rsidR="00624D7C" w:rsidRDefault="006267E4">
      <w:pPr>
        <w:ind w:firstLine="567"/>
        <w:jc w:val="both"/>
        <w:rPr>
          <w:bCs/>
        </w:rPr>
      </w:pPr>
      <w:r w:rsidR="00B04D96">
        <w:rPr>
          <w:bCs/>
        </w:rPr>
        <w:t>5</w:t>
      </w:r>
      <w:r w:rsidR="00B04D96">
        <w:rPr>
          <w:bCs/>
        </w:rPr>
        <w:t xml:space="preserve">. El. dokumento nuoroda internete; </w:t>
      </w:r>
    </w:p>
    <w:p w:rsidR="00624D7C" w:rsidRDefault="006267E4">
      <w:pPr>
        <w:ind w:firstLine="567"/>
        <w:jc w:val="both"/>
        <w:rPr>
          <w:bCs/>
        </w:rPr>
      </w:pPr>
      <w:r w:rsidR="00B04D96">
        <w:rPr>
          <w:bCs/>
        </w:rPr>
        <w:t>6</w:t>
      </w:r>
      <w:r w:rsidR="00B04D96">
        <w:rPr>
          <w:bCs/>
        </w:rPr>
        <w:t>. Leidimo metai;</w:t>
      </w:r>
    </w:p>
    <w:p w:rsidR="00624D7C" w:rsidRDefault="006267E4">
      <w:pPr>
        <w:ind w:firstLine="567"/>
        <w:jc w:val="both"/>
        <w:rPr>
          <w:bCs/>
        </w:rPr>
      </w:pPr>
      <w:r w:rsidR="00B04D96">
        <w:rPr>
          <w:bCs/>
        </w:rPr>
        <w:t>7</w:t>
      </w:r>
      <w:r w:rsidR="00B04D96">
        <w:rPr>
          <w:bCs/>
        </w:rPr>
        <w:t>. Kaina (pagal tuo metu Lietuvoje galiojantį piniginį vienetą);</w:t>
      </w:r>
    </w:p>
    <w:p w:rsidR="00624D7C" w:rsidRDefault="006267E4">
      <w:pPr>
        <w:ind w:firstLine="567"/>
        <w:jc w:val="both"/>
        <w:rPr>
          <w:bCs/>
        </w:rPr>
      </w:pPr>
      <w:r w:rsidR="00B04D96">
        <w:rPr>
          <w:bCs/>
        </w:rPr>
        <w:t>8</w:t>
      </w:r>
      <w:r w:rsidR="00B04D96">
        <w:rPr>
          <w:bCs/>
        </w:rPr>
        <w:t>. Įrašo numeris bibliotekos bendrojoje fondo apskaitos knygoje;</w:t>
      </w:r>
    </w:p>
    <w:p w:rsidR="00624D7C" w:rsidRDefault="006267E4">
      <w:pPr>
        <w:ind w:firstLine="567"/>
        <w:jc w:val="both"/>
        <w:rPr>
          <w:bCs/>
        </w:rPr>
      </w:pPr>
      <w:r w:rsidR="00B04D96">
        <w:rPr>
          <w:bCs/>
        </w:rPr>
        <w:t>9</w:t>
      </w:r>
      <w:r w:rsidR="00B04D96">
        <w:rPr>
          <w:bCs/>
        </w:rPr>
        <w:t>. Lydimojo dokumento ar sutarties numeris (elektroninėmis priemonėmis pildomai apskaitai);</w:t>
      </w:r>
    </w:p>
    <w:p w:rsidR="00624D7C" w:rsidRDefault="006267E4">
      <w:pPr>
        <w:ind w:firstLine="567"/>
        <w:jc w:val="both"/>
        <w:rPr>
          <w:bCs/>
        </w:rPr>
      </w:pPr>
      <w:r w:rsidR="00B04D96">
        <w:rPr>
          <w:bCs/>
        </w:rPr>
        <w:t>10</w:t>
      </w:r>
      <w:r w:rsidR="00B04D96">
        <w:rPr>
          <w:bCs/>
        </w:rPr>
        <w:t>. Ilgalaikio ir trumpalaikio materialiojo turto nurašymo ir likvidavimo akto data;</w:t>
      </w:r>
    </w:p>
    <w:p w:rsidR="00624D7C" w:rsidRDefault="006267E4">
      <w:pPr>
        <w:ind w:firstLine="567"/>
        <w:jc w:val="both"/>
        <w:rPr>
          <w:bCs/>
        </w:rPr>
      </w:pPr>
      <w:r w:rsidR="00B04D96">
        <w:rPr>
          <w:bCs/>
        </w:rPr>
        <w:t>11</w:t>
      </w:r>
      <w:r w:rsidR="00B04D96">
        <w:rPr>
          <w:bCs/>
        </w:rPr>
        <w:t>. Ilgalaikio ir trumpalaikio materialiojo turto nurašymo ir likvidavimo akto numeris;</w:t>
      </w:r>
    </w:p>
    <w:p w:rsidR="00624D7C" w:rsidRDefault="006267E4">
      <w:pPr>
        <w:ind w:firstLine="567"/>
        <w:jc w:val="both"/>
        <w:rPr>
          <w:bCs/>
        </w:rPr>
      </w:pPr>
      <w:r w:rsidR="00B04D96">
        <w:rPr>
          <w:bCs/>
        </w:rPr>
        <w:t>12</w:t>
      </w:r>
      <w:r w:rsidR="00B04D96">
        <w:rPr>
          <w:bCs/>
        </w:rPr>
        <w:t>. Elektroninių dokumentų prieigos patikrinimo žymėjimai;</w:t>
      </w:r>
    </w:p>
    <w:p w:rsidR="00624D7C" w:rsidRDefault="006267E4">
      <w:pPr>
        <w:ind w:firstLine="567"/>
        <w:jc w:val="both"/>
        <w:rPr>
          <w:bCs/>
        </w:rPr>
      </w:pPr>
      <w:r w:rsidR="00B04D96">
        <w:rPr>
          <w:bCs/>
        </w:rPr>
        <w:t>13</w:t>
      </w:r>
      <w:r w:rsidR="00B04D96">
        <w:rPr>
          <w:bCs/>
        </w:rPr>
        <w:t>. Finansavimo šaltinis;</w:t>
      </w:r>
    </w:p>
    <w:p w:rsidR="00624D7C" w:rsidRDefault="006267E4">
      <w:pPr>
        <w:ind w:firstLine="567"/>
        <w:jc w:val="both"/>
        <w:rPr>
          <w:bCs/>
        </w:rPr>
      </w:pPr>
      <w:r w:rsidR="00B04D96">
        <w:rPr>
          <w:bCs/>
        </w:rPr>
        <w:t>14</w:t>
      </w:r>
      <w:r w:rsidR="00B04D96">
        <w:rPr>
          <w:bCs/>
        </w:rPr>
        <w:t>. Pastabos (jei nėra suformuotos atskiros grafos įvardinti finansavimo šaltinį pastabose).</w:t>
      </w:r>
    </w:p>
    <w:p w:rsidR="00624D7C" w:rsidRDefault="00624D7C">
      <w:pPr>
        <w:jc w:val="center"/>
        <w:rPr>
          <w:color w:val="000000"/>
        </w:rPr>
      </w:pPr>
    </w:p>
    <w:p w:rsidR="00624D7C" w:rsidRDefault="006267E4">
      <w:pPr>
        <w:jc w:val="center"/>
        <w:rPr>
          <w:color w:val="000000"/>
        </w:rPr>
      </w:pPr>
    </w:p>
    <w:p w:rsidR="00624D7C" w:rsidRDefault="00B04D96">
      <w:pPr>
        <w:keepLines/>
        <w:widowControl w:val="0"/>
        <w:suppressAutoHyphens/>
        <w:jc w:val="center"/>
        <w:rPr>
          <w:color w:val="000000"/>
        </w:rPr>
      </w:pPr>
      <w:r>
        <w:rPr>
          <w:color w:val="000000"/>
        </w:rPr>
        <w:t>__________________</w:t>
      </w:r>
    </w:p>
    <w:p w:rsidR="00624D7C" w:rsidRDefault="006267E4">
      <w:pPr>
        <w:keepLines/>
        <w:widowControl w:val="0"/>
        <w:suppressAutoHyphens/>
        <w:ind w:left="4535"/>
        <w:jc w:val="right"/>
        <w:rPr>
          <w:color w:val="000000"/>
        </w:rPr>
      </w:pPr>
    </w:p>
    <w:p w:rsidR="00B04D96" w:rsidRDefault="00B04D96">
      <w:pPr>
        <w:keepLines/>
        <w:widowControl w:val="0"/>
        <w:suppressAutoHyphens/>
        <w:ind w:left="4535"/>
        <w:jc w:val="right"/>
        <w:sectPr w:rsidR="00B04D96" w:rsidSect="00B04D96">
          <w:pgSz w:w="11906" w:h="16838" w:code="9"/>
          <w:pgMar w:top="1134" w:right="567" w:bottom="1134" w:left="1701" w:header="567" w:footer="567" w:gutter="0"/>
          <w:pgNumType w:start="1"/>
          <w:cols w:space="708"/>
          <w:titlePg/>
          <w:docGrid w:linePitch="360"/>
        </w:sectPr>
      </w:pPr>
    </w:p>
    <w:p w:rsidR="00624D7C" w:rsidRDefault="00B04D96" w:rsidP="006267E4">
      <w:pPr>
        <w:keepLines/>
        <w:widowControl w:val="0"/>
        <w:suppressAutoHyphens/>
        <w:ind w:left="4535"/>
        <w:rPr>
          <w:color w:val="000000"/>
        </w:rPr>
      </w:pPr>
      <w:r>
        <w:rPr>
          <w:color w:val="000000"/>
        </w:rPr>
        <w:lastRenderedPageBreak/>
        <w:t>Bibliotekų fondo apsaugos nuostatų</w:t>
      </w:r>
    </w:p>
    <w:p w:rsidR="00624D7C" w:rsidRDefault="006267E4" w:rsidP="006267E4">
      <w:pPr>
        <w:keepLines/>
        <w:widowControl w:val="0"/>
        <w:suppressAutoHyphens/>
        <w:ind w:left="4535"/>
        <w:rPr>
          <w:color w:val="000000"/>
        </w:rPr>
      </w:pPr>
      <w:r w:rsidR="00B04D96">
        <w:rPr>
          <w:color w:val="000000"/>
        </w:rPr>
        <w:t>5</w:t>
      </w:r>
      <w:r w:rsidR="00B04D96">
        <w:rPr>
          <w:color w:val="000000"/>
        </w:rPr>
        <w:t xml:space="preserve"> priedas</w:t>
      </w:r>
    </w:p>
    <w:p w:rsidR="00624D7C" w:rsidRDefault="00624D7C">
      <w:pPr>
        <w:widowControl w:val="0"/>
        <w:suppressAutoHyphens/>
        <w:jc w:val="center"/>
        <w:rPr>
          <w:color w:val="000000"/>
        </w:rPr>
      </w:pPr>
    </w:p>
    <w:p w:rsidR="00624D7C" w:rsidRDefault="006267E4">
      <w:pPr>
        <w:keepLines/>
        <w:widowControl w:val="0"/>
        <w:suppressAutoHyphens/>
        <w:jc w:val="center"/>
        <w:rPr>
          <w:b/>
          <w:bCs/>
          <w:caps/>
          <w:color w:val="000000"/>
        </w:rPr>
      </w:pPr>
      <w:r w:rsidR="00B04D96">
        <w:rPr>
          <w:b/>
          <w:bCs/>
          <w:caps/>
          <w:color w:val="000000"/>
        </w:rPr>
        <w:t>Privalomi žurnalų registravimo elementai</w:t>
      </w:r>
    </w:p>
    <w:p w:rsidR="00624D7C" w:rsidRDefault="00624D7C">
      <w:pPr>
        <w:widowControl w:val="0"/>
        <w:suppressAutoHyphens/>
        <w:jc w:val="center"/>
        <w:rPr>
          <w:color w:val="000000"/>
        </w:rPr>
      </w:pPr>
    </w:p>
    <w:p w:rsidR="00624D7C" w:rsidRDefault="00B04D96">
      <w:pPr>
        <w:widowControl w:val="0"/>
        <w:suppressAutoHyphens/>
        <w:ind w:firstLine="567"/>
        <w:jc w:val="both"/>
        <w:rPr>
          <w:color w:val="000000"/>
        </w:rPr>
      </w:pPr>
      <w:r>
        <w:rPr>
          <w:color w:val="000000"/>
        </w:rPr>
        <w:t>Privalomi žurnalų registravimo elementai yra šie:</w:t>
      </w:r>
    </w:p>
    <w:p w:rsidR="00624D7C" w:rsidRDefault="006267E4">
      <w:pPr>
        <w:widowControl w:val="0"/>
        <w:suppressAutoHyphens/>
        <w:ind w:firstLine="567"/>
        <w:jc w:val="both"/>
        <w:rPr>
          <w:color w:val="000000"/>
        </w:rPr>
      </w:pPr>
      <w:r w:rsidR="00B04D96">
        <w:rPr>
          <w:color w:val="000000"/>
        </w:rPr>
        <w:t>1</w:t>
      </w:r>
      <w:r w:rsidR="00B04D96">
        <w:rPr>
          <w:color w:val="000000"/>
        </w:rPr>
        <w:t>. Pavadinimas;</w:t>
      </w:r>
    </w:p>
    <w:p w:rsidR="00624D7C" w:rsidRDefault="006267E4">
      <w:pPr>
        <w:widowControl w:val="0"/>
        <w:suppressAutoHyphens/>
        <w:ind w:firstLine="567"/>
        <w:jc w:val="both"/>
        <w:rPr>
          <w:color w:val="000000"/>
        </w:rPr>
      </w:pPr>
      <w:r w:rsidR="00B04D96">
        <w:rPr>
          <w:color w:val="000000"/>
        </w:rPr>
        <w:t>2</w:t>
      </w:r>
      <w:r w:rsidR="00B04D96">
        <w:rPr>
          <w:color w:val="000000"/>
        </w:rPr>
        <w:t>. Kalba;</w:t>
      </w:r>
    </w:p>
    <w:p w:rsidR="00624D7C" w:rsidRDefault="006267E4">
      <w:pPr>
        <w:widowControl w:val="0"/>
        <w:suppressAutoHyphens/>
        <w:ind w:firstLine="567"/>
        <w:jc w:val="both"/>
        <w:rPr>
          <w:color w:val="000000"/>
        </w:rPr>
      </w:pPr>
      <w:r w:rsidR="00B04D96">
        <w:rPr>
          <w:color w:val="000000"/>
        </w:rPr>
        <w:t>3</w:t>
      </w:r>
      <w:r w:rsidR="00B04D96">
        <w:rPr>
          <w:color w:val="000000"/>
        </w:rPr>
        <w:t>. Kaina;</w:t>
      </w:r>
    </w:p>
    <w:p w:rsidR="00624D7C" w:rsidRDefault="006267E4">
      <w:pPr>
        <w:widowControl w:val="0"/>
        <w:suppressAutoHyphens/>
        <w:ind w:firstLine="567"/>
        <w:jc w:val="both"/>
        <w:rPr>
          <w:color w:val="000000"/>
        </w:rPr>
      </w:pPr>
      <w:r w:rsidR="00B04D96">
        <w:rPr>
          <w:color w:val="000000"/>
        </w:rPr>
        <w:t>4</w:t>
      </w:r>
      <w:r w:rsidR="00B04D96">
        <w:rPr>
          <w:color w:val="000000"/>
        </w:rPr>
        <w:t>. Periodiškumas;</w:t>
      </w:r>
    </w:p>
    <w:p w:rsidR="00624D7C" w:rsidRDefault="006267E4">
      <w:pPr>
        <w:widowControl w:val="0"/>
        <w:suppressAutoHyphens/>
        <w:ind w:firstLine="567"/>
        <w:jc w:val="both"/>
        <w:rPr>
          <w:color w:val="000000"/>
        </w:rPr>
      </w:pPr>
      <w:r w:rsidR="00B04D96">
        <w:rPr>
          <w:color w:val="000000"/>
        </w:rPr>
        <w:t>5</w:t>
      </w:r>
      <w:r w:rsidR="00B04D96">
        <w:rPr>
          <w:color w:val="000000"/>
        </w:rPr>
        <w:t>. Fizinių vnt. skaičius;</w:t>
      </w:r>
    </w:p>
    <w:p w:rsidR="00624D7C" w:rsidRDefault="006267E4">
      <w:pPr>
        <w:widowControl w:val="0"/>
        <w:suppressAutoHyphens/>
        <w:ind w:firstLine="567"/>
        <w:jc w:val="both"/>
        <w:rPr>
          <w:color w:val="000000"/>
        </w:rPr>
      </w:pPr>
      <w:r w:rsidR="00B04D96">
        <w:rPr>
          <w:color w:val="000000"/>
        </w:rPr>
        <w:t>6</w:t>
      </w:r>
      <w:r w:rsidR="00B04D96">
        <w:rPr>
          <w:color w:val="000000"/>
        </w:rPr>
        <w:t>. Metai;</w:t>
      </w:r>
    </w:p>
    <w:p w:rsidR="00624D7C" w:rsidRDefault="006267E4">
      <w:pPr>
        <w:widowControl w:val="0"/>
        <w:suppressAutoHyphens/>
        <w:ind w:firstLine="567"/>
        <w:jc w:val="both"/>
        <w:rPr>
          <w:color w:val="000000"/>
        </w:rPr>
      </w:pPr>
      <w:r w:rsidR="00B04D96">
        <w:rPr>
          <w:color w:val="000000"/>
        </w:rPr>
        <w:t>7</w:t>
      </w:r>
      <w:r w:rsidR="00B04D96">
        <w:rPr>
          <w:color w:val="000000"/>
        </w:rPr>
        <w:t>. Mėnesiai;</w:t>
      </w:r>
    </w:p>
    <w:p w:rsidR="00624D7C" w:rsidRDefault="006267E4">
      <w:pPr>
        <w:widowControl w:val="0"/>
        <w:suppressAutoHyphens/>
        <w:ind w:firstLine="567"/>
        <w:jc w:val="both"/>
        <w:rPr>
          <w:color w:val="000000"/>
        </w:rPr>
      </w:pPr>
      <w:r w:rsidR="00B04D96">
        <w:rPr>
          <w:color w:val="000000"/>
        </w:rPr>
        <w:t>8</w:t>
      </w:r>
      <w:r w:rsidR="00B04D96">
        <w:rPr>
          <w:color w:val="000000"/>
        </w:rPr>
        <w:t>. Numeriai;</w:t>
      </w:r>
    </w:p>
    <w:p w:rsidR="00624D7C" w:rsidRDefault="006267E4">
      <w:pPr>
        <w:widowControl w:val="0"/>
        <w:suppressAutoHyphens/>
        <w:ind w:firstLine="567"/>
        <w:jc w:val="both"/>
        <w:rPr>
          <w:color w:val="000000"/>
        </w:rPr>
      </w:pPr>
      <w:r w:rsidR="00B04D96">
        <w:rPr>
          <w:color w:val="000000"/>
        </w:rPr>
        <w:t>9</w:t>
      </w:r>
      <w:r w:rsidR="00B04D96">
        <w:rPr>
          <w:color w:val="000000"/>
        </w:rPr>
        <w:t>. Leidimo vieta;</w:t>
      </w:r>
    </w:p>
    <w:p w:rsidR="00624D7C" w:rsidRDefault="006267E4">
      <w:pPr>
        <w:widowControl w:val="0"/>
        <w:suppressAutoHyphens/>
        <w:ind w:firstLine="567"/>
        <w:jc w:val="both"/>
        <w:rPr>
          <w:color w:val="000000"/>
        </w:rPr>
      </w:pPr>
      <w:r w:rsidR="00B04D96">
        <w:rPr>
          <w:color w:val="000000"/>
        </w:rPr>
        <w:t>10</w:t>
      </w:r>
      <w:r w:rsidR="00B04D96">
        <w:rPr>
          <w:color w:val="000000"/>
        </w:rPr>
        <w:t xml:space="preserve">. ISSN (tarptautinis standartinis </w:t>
      </w:r>
      <w:proofErr w:type="spellStart"/>
      <w:r w:rsidR="00B04D96">
        <w:rPr>
          <w:color w:val="000000"/>
        </w:rPr>
        <w:t>serialinio</w:t>
      </w:r>
      <w:proofErr w:type="spellEnd"/>
      <w:r w:rsidR="00B04D96">
        <w:rPr>
          <w:color w:val="000000"/>
        </w:rPr>
        <w:t xml:space="preserve"> leidinio numeris);</w:t>
      </w:r>
    </w:p>
    <w:p w:rsidR="00624D7C" w:rsidRDefault="006267E4">
      <w:pPr>
        <w:widowControl w:val="0"/>
        <w:suppressAutoHyphens/>
        <w:ind w:firstLine="567"/>
        <w:jc w:val="both"/>
        <w:rPr>
          <w:color w:val="000000"/>
        </w:rPr>
      </w:pPr>
      <w:r w:rsidR="00B04D96">
        <w:rPr>
          <w:color w:val="000000"/>
        </w:rPr>
        <w:t>11</w:t>
      </w:r>
      <w:r w:rsidR="00B04D96">
        <w:rPr>
          <w:color w:val="000000"/>
        </w:rPr>
        <w:t>. UDK (universali dešimtainė klasifikacija);</w:t>
      </w:r>
    </w:p>
    <w:p w:rsidR="00624D7C" w:rsidRDefault="006267E4">
      <w:pPr>
        <w:widowControl w:val="0"/>
        <w:suppressAutoHyphens/>
        <w:ind w:firstLine="567"/>
        <w:jc w:val="both"/>
        <w:rPr>
          <w:color w:val="000000"/>
        </w:rPr>
      </w:pPr>
      <w:r w:rsidR="00B04D96">
        <w:rPr>
          <w:color w:val="000000"/>
        </w:rPr>
        <w:t>12</w:t>
      </w:r>
      <w:r w:rsidR="00B04D96">
        <w:rPr>
          <w:color w:val="000000"/>
        </w:rPr>
        <w:t>. Finansavimo šaltinis.</w:t>
      </w:r>
    </w:p>
    <w:p w:rsidR="00624D7C" w:rsidRDefault="00624D7C">
      <w:pPr>
        <w:widowControl w:val="0"/>
        <w:suppressAutoHyphens/>
        <w:jc w:val="center"/>
        <w:rPr>
          <w:color w:val="000000"/>
        </w:rPr>
      </w:pPr>
    </w:p>
    <w:p w:rsidR="00624D7C" w:rsidRDefault="006267E4">
      <w:pPr>
        <w:widowControl w:val="0"/>
        <w:suppressAutoHyphens/>
        <w:jc w:val="center"/>
        <w:rPr>
          <w:color w:val="000000"/>
        </w:rPr>
      </w:pPr>
    </w:p>
    <w:p w:rsidR="00624D7C" w:rsidRDefault="00B04D96">
      <w:pPr>
        <w:widowControl w:val="0"/>
        <w:suppressAutoHyphens/>
        <w:jc w:val="center"/>
        <w:rPr>
          <w:color w:val="000000"/>
        </w:rPr>
      </w:pPr>
      <w:r>
        <w:rPr>
          <w:color w:val="000000"/>
        </w:rPr>
        <w:t>_________________</w:t>
      </w:r>
    </w:p>
    <w:p w:rsidR="00624D7C" w:rsidRDefault="006267E4">
      <w:pPr>
        <w:rPr>
          <w:color w:val="000000"/>
        </w:rPr>
      </w:pPr>
    </w:p>
    <w:p w:rsidR="00B04D96" w:rsidRDefault="00B04D96">
      <w:pPr>
        <w:keepLines/>
        <w:widowControl w:val="0"/>
        <w:suppressAutoHyphens/>
        <w:ind w:firstLine="5102"/>
        <w:jc w:val="right"/>
        <w:sectPr w:rsidR="00B04D96" w:rsidSect="00B04D96">
          <w:pgSz w:w="11906" w:h="16838" w:code="9"/>
          <w:pgMar w:top="1134" w:right="567" w:bottom="1134" w:left="1701" w:header="567" w:footer="567" w:gutter="0"/>
          <w:pgNumType w:start="1"/>
          <w:cols w:space="708"/>
          <w:titlePg/>
          <w:docGrid w:linePitch="360"/>
        </w:sectPr>
      </w:pPr>
    </w:p>
    <w:p w:rsidR="00624D7C" w:rsidRDefault="00B04D96" w:rsidP="006267E4">
      <w:pPr>
        <w:keepLines/>
        <w:widowControl w:val="0"/>
        <w:suppressAutoHyphens/>
        <w:ind w:firstLine="5102"/>
        <w:rPr>
          <w:color w:val="000000"/>
        </w:rPr>
      </w:pPr>
      <w:r>
        <w:rPr>
          <w:color w:val="000000"/>
        </w:rPr>
        <w:lastRenderedPageBreak/>
        <w:t>Bibliotekų fondo apsaugos nuostatų</w:t>
      </w:r>
    </w:p>
    <w:p w:rsidR="00624D7C" w:rsidRDefault="006267E4" w:rsidP="006267E4">
      <w:pPr>
        <w:keepLines/>
        <w:widowControl w:val="0"/>
        <w:suppressAutoHyphens/>
        <w:ind w:firstLine="5102"/>
        <w:rPr>
          <w:color w:val="000000"/>
        </w:rPr>
      </w:pPr>
      <w:r w:rsidR="00B04D96">
        <w:rPr>
          <w:color w:val="000000"/>
        </w:rPr>
        <w:t>6</w:t>
      </w:r>
      <w:r w:rsidR="00B04D96">
        <w:rPr>
          <w:color w:val="000000"/>
        </w:rPr>
        <w:t xml:space="preserve"> priedas</w:t>
      </w:r>
    </w:p>
    <w:p w:rsidR="00624D7C" w:rsidRDefault="00624D7C">
      <w:pPr>
        <w:keepLines/>
        <w:widowControl w:val="0"/>
        <w:suppressAutoHyphens/>
        <w:jc w:val="center"/>
        <w:rPr>
          <w:color w:val="000000"/>
        </w:rPr>
      </w:pPr>
    </w:p>
    <w:p w:rsidR="00624D7C" w:rsidRDefault="006267E4">
      <w:pPr>
        <w:keepLines/>
        <w:widowControl w:val="0"/>
        <w:suppressAutoHyphens/>
        <w:jc w:val="center"/>
        <w:rPr>
          <w:b/>
          <w:bCs/>
          <w:caps/>
          <w:color w:val="000000"/>
        </w:rPr>
      </w:pPr>
      <w:r w:rsidR="00B04D96">
        <w:rPr>
          <w:b/>
          <w:bCs/>
          <w:caps/>
          <w:color w:val="000000"/>
        </w:rPr>
        <w:t>Privalomi laikraščių registravimo elementai</w:t>
      </w:r>
    </w:p>
    <w:p w:rsidR="00624D7C" w:rsidRDefault="00624D7C">
      <w:pPr>
        <w:widowControl w:val="0"/>
        <w:suppressAutoHyphens/>
        <w:jc w:val="center"/>
        <w:rPr>
          <w:color w:val="000000"/>
        </w:rPr>
      </w:pPr>
    </w:p>
    <w:p w:rsidR="00624D7C" w:rsidRDefault="00B04D96">
      <w:pPr>
        <w:widowControl w:val="0"/>
        <w:suppressAutoHyphens/>
        <w:ind w:firstLine="567"/>
        <w:jc w:val="both"/>
        <w:rPr>
          <w:color w:val="000000"/>
        </w:rPr>
      </w:pPr>
      <w:r>
        <w:rPr>
          <w:color w:val="000000"/>
        </w:rPr>
        <w:t>Privalomi laikraščių registravimo elementai yra šie:</w:t>
      </w:r>
    </w:p>
    <w:p w:rsidR="00624D7C" w:rsidRDefault="006267E4">
      <w:pPr>
        <w:widowControl w:val="0"/>
        <w:suppressAutoHyphens/>
        <w:ind w:firstLine="567"/>
        <w:jc w:val="both"/>
        <w:rPr>
          <w:color w:val="000000"/>
        </w:rPr>
      </w:pPr>
      <w:r w:rsidR="00B04D96">
        <w:rPr>
          <w:color w:val="000000"/>
        </w:rPr>
        <w:t>1</w:t>
      </w:r>
      <w:r w:rsidR="00B04D96">
        <w:rPr>
          <w:color w:val="000000"/>
        </w:rPr>
        <w:t>. Šifras;</w:t>
      </w:r>
    </w:p>
    <w:p w:rsidR="00624D7C" w:rsidRDefault="006267E4">
      <w:pPr>
        <w:widowControl w:val="0"/>
        <w:suppressAutoHyphens/>
        <w:ind w:firstLine="567"/>
        <w:jc w:val="both"/>
        <w:rPr>
          <w:color w:val="000000"/>
        </w:rPr>
      </w:pPr>
      <w:r w:rsidR="00B04D96">
        <w:rPr>
          <w:color w:val="000000"/>
        </w:rPr>
        <w:t>2</w:t>
      </w:r>
      <w:r w:rsidR="00B04D96">
        <w:rPr>
          <w:color w:val="000000"/>
        </w:rPr>
        <w:t>. Pavadinimas;</w:t>
      </w:r>
    </w:p>
    <w:p w:rsidR="00624D7C" w:rsidRDefault="006267E4">
      <w:pPr>
        <w:widowControl w:val="0"/>
        <w:suppressAutoHyphens/>
        <w:ind w:firstLine="567"/>
        <w:jc w:val="both"/>
        <w:rPr>
          <w:color w:val="000000"/>
        </w:rPr>
      </w:pPr>
      <w:r w:rsidR="00B04D96">
        <w:rPr>
          <w:color w:val="000000"/>
        </w:rPr>
        <w:t>3</w:t>
      </w:r>
      <w:r w:rsidR="00B04D96">
        <w:rPr>
          <w:color w:val="000000"/>
        </w:rPr>
        <w:t>. Kalba;</w:t>
      </w:r>
    </w:p>
    <w:p w:rsidR="00624D7C" w:rsidRDefault="006267E4">
      <w:pPr>
        <w:widowControl w:val="0"/>
        <w:suppressAutoHyphens/>
        <w:ind w:firstLine="567"/>
        <w:jc w:val="both"/>
        <w:rPr>
          <w:color w:val="000000"/>
        </w:rPr>
      </w:pPr>
      <w:r w:rsidR="00B04D96">
        <w:rPr>
          <w:color w:val="000000"/>
        </w:rPr>
        <w:t>4</w:t>
      </w:r>
      <w:r w:rsidR="00B04D96">
        <w:rPr>
          <w:color w:val="000000"/>
        </w:rPr>
        <w:t>. Kaina;</w:t>
      </w:r>
    </w:p>
    <w:p w:rsidR="00624D7C" w:rsidRDefault="006267E4">
      <w:pPr>
        <w:widowControl w:val="0"/>
        <w:suppressAutoHyphens/>
        <w:ind w:firstLine="567"/>
        <w:jc w:val="both"/>
        <w:rPr>
          <w:color w:val="000000"/>
        </w:rPr>
      </w:pPr>
      <w:r w:rsidR="00B04D96">
        <w:rPr>
          <w:color w:val="000000"/>
        </w:rPr>
        <w:t>5</w:t>
      </w:r>
      <w:r w:rsidR="00B04D96">
        <w:rPr>
          <w:color w:val="000000"/>
        </w:rPr>
        <w:t>. Periodiškumas;</w:t>
      </w:r>
    </w:p>
    <w:p w:rsidR="00624D7C" w:rsidRDefault="006267E4">
      <w:pPr>
        <w:widowControl w:val="0"/>
        <w:suppressAutoHyphens/>
        <w:ind w:firstLine="567"/>
        <w:jc w:val="both"/>
        <w:rPr>
          <w:color w:val="000000"/>
        </w:rPr>
      </w:pPr>
      <w:r w:rsidR="00B04D96">
        <w:rPr>
          <w:color w:val="000000"/>
        </w:rPr>
        <w:t>6</w:t>
      </w:r>
      <w:r w:rsidR="00B04D96">
        <w:rPr>
          <w:color w:val="000000"/>
        </w:rPr>
        <w:t>. Fizinių vienetų skaičius;</w:t>
      </w:r>
    </w:p>
    <w:p w:rsidR="00624D7C" w:rsidRDefault="006267E4">
      <w:pPr>
        <w:widowControl w:val="0"/>
        <w:suppressAutoHyphens/>
        <w:ind w:firstLine="567"/>
        <w:jc w:val="both"/>
        <w:rPr>
          <w:color w:val="000000"/>
        </w:rPr>
      </w:pPr>
      <w:r w:rsidR="00B04D96">
        <w:rPr>
          <w:color w:val="000000"/>
        </w:rPr>
        <w:t>7</w:t>
      </w:r>
      <w:r w:rsidR="00B04D96">
        <w:rPr>
          <w:color w:val="000000"/>
        </w:rPr>
        <w:t>. Metai;</w:t>
      </w:r>
    </w:p>
    <w:p w:rsidR="00624D7C" w:rsidRDefault="006267E4">
      <w:pPr>
        <w:widowControl w:val="0"/>
        <w:suppressAutoHyphens/>
        <w:ind w:firstLine="567"/>
        <w:jc w:val="both"/>
        <w:rPr>
          <w:color w:val="000000"/>
        </w:rPr>
      </w:pPr>
      <w:r w:rsidR="00B04D96">
        <w:rPr>
          <w:color w:val="000000"/>
        </w:rPr>
        <w:t>8</w:t>
      </w:r>
      <w:r w:rsidR="00B04D96">
        <w:rPr>
          <w:color w:val="000000"/>
        </w:rPr>
        <w:t>. Mėnuo;</w:t>
      </w:r>
    </w:p>
    <w:p w:rsidR="00624D7C" w:rsidRDefault="006267E4">
      <w:pPr>
        <w:widowControl w:val="0"/>
        <w:suppressAutoHyphens/>
        <w:ind w:firstLine="567"/>
        <w:jc w:val="both"/>
        <w:rPr>
          <w:color w:val="000000"/>
        </w:rPr>
      </w:pPr>
      <w:r w:rsidR="00B04D96">
        <w:rPr>
          <w:color w:val="000000"/>
        </w:rPr>
        <w:t>9</w:t>
      </w:r>
      <w:r w:rsidR="00B04D96">
        <w:rPr>
          <w:color w:val="000000"/>
        </w:rPr>
        <w:t>. Numeris;</w:t>
      </w:r>
    </w:p>
    <w:p w:rsidR="00624D7C" w:rsidRDefault="006267E4">
      <w:pPr>
        <w:widowControl w:val="0"/>
        <w:suppressAutoHyphens/>
        <w:ind w:firstLine="567"/>
        <w:jc w:val="both"/>
        <w:rPr>
          <w:color w:val="000000"/>
        </w:rPr>
      </w:pPr>
      <w:r w:rsidR="00B04D96">
        <w:rPr>
          <w:color w:val="000000"/>
        </w:rPr>
        <w:t>10</w:t>
      </w:r>
      <w:r w:rsidR="00B04D96">
        <w:rPr>
          <w:color w:val="000000"/>
        </w:rPr>
        <w:t>. Leidimo vieta;</w:t>
      </w:r>
    </w:p>
    <w:p w:rsidR="00624D7C" w:rsidRDefault="006267E4">
      <w:pPr>
        <w:widowControl w:val="0"/>
        <w:suppressAutoHyphens/>
        <w:ind w:firstLine="567"/>
        <w:jc w:val="both"/>
        <w:rPr>
          <w:color w:val="000000"/>
        </w:rPr>
      </w:pPr>
      <w:r w:rsidR="00B04D96">
        <w:rPr>
          <w:color w:val="000000"/>
        </w:rPr>
        <w:t>11</w:t>
      </w:r>
      <w:r w:rsidR="00B04D96">
        <w:rPr>
          <w:color w:val="000000"/>
        </w:rPr>
        <w:t xml:space="preserve">. ISSN (tarptautinis standartinis </w:t>
      </w:r>
      <w:proofErr w:type="spellStart"/>
      <w:r w:rsidR="00B04D96">
        <w:rPr>
          <w:color w:val="000000"/>
        </w:rPr>
        <w:t>serialinio</w:t>
      </w:r>
      <w:proofErr w:type="spellEnd"/>
      <w:r w:rsidR="00B04D96">
        <w:rPr>
          <w:color w:val="000000"/>
        </w:rPr>
        <w:t xml:space="preserve"> leidinio numeris);</w:t>
      </w:r>
    </w:p>
    <w:p w:rsidR="00624D7C" w:rsidRDefault="006267E4">
      <w:pPr>
        <w:widowControl w:val="0"/>
        <w:suppressAutoHyphens/>
        <w:ind w:firstLine="567"/>
        <w:jc w:val="both"/>
        <w:rPr>
          <w:color w:val="000000"/>
        </w:rPr>
      </w:pPr>
      <w:r w:rsidR="00B04D96">
        <w:rPr>
          <w:color w:val="000000"/>
        </w:rPr>
        <w:t>12</w:t>
      </w:r>
      <w:r w:rsidR="00B04D96">
        <w:rPr>
          <w:color w:val="000000"/>
        </w:rPr>
        <w:t>. UDK (universali dešimtainė klasifikacija)</w:t>
      </w:r>
    </w:p>
    <w:p w:rsidR="00624D7C" w:rsidRDefault="006267E4">
      <w:pPr>
        <w:widowControl w:val="0"/>
        <w:suppressAutoHyphens/>
        <w:ind w:firstLine="567"/>
        <w:jc w:val="both"/>
        <w:rPr>
          <w:color w:val="000000"/>
        </w:rPr>
      </w:pPr>
      <w:r w:rsidR="00B04D96">
        <w:rPr>
          <w:color w:val="000000"/>
        </w:rPr>
        <w:t>13</w:t>
      </w:r>
      <w:r w:rsidR="00B04D96">
        <w:rPr>
          <w:color w:val="000000"/>
        </w:rPr>
        <w:t>. Finansavimo šaltinis.</w:t>
      </w:r>
    </w:p>
    <w:p w:rsidR="00624D7C" w:rsidRDefault="00624D7C">
      <w:pPr>
        <w:widowControl w:val="0"/>
        <w:suppressAutoHyphens/>
        <w:jc w:val="center"/>
        <w:rPr>
          <w:color w:val="000000"/>
        </w:rPr>
      </w:pPr>
    </w:p>
    <w:p w:rsidR="00624D7C" w:rsidRDefault="006267E4">
      <w:pPr>
        <w:widowControl w:val="0"/>
        <w:suppressAutoHyphens/>
        <w:jc w:val="center"/>
        <w:rPr>
          <w:color w:val="000000"/>
        </w:rPr>
      </w:pPr>
    </w:p>
    <w:p w:rsidR="00624D7C" w:rsidRDefault="00B04D96">
      <w:pPr>
        <w:widowControl w:val="0"/>
        <w:suppressAutoHyphens/>
        <w:jc w:val="center"/>
        <w:rPr>
          <w:color w:val="000000"/>
        </w:rPr>
      </w:pPr>
      <w:r>
        <w:rPr>
          <w:color w:val="000000"/>
        </w:rPr>
        <w:t>_________________</w:t>
      </w:r>
    </w:p>
    <w:p w:rsidR="00624D7C" w:rsidRDefault="006267E4">
      <w:pPr>
        <w:rPr>
          <w:color w:val="000000"/>
        </w:rPr>
      </w:pPr>
    </w:p>
    <w:p w:rsidR="00B04D96" w:rsidRDefault="00B04D96">
      <w:pPr>
        <w:keepLines/>
        <w:widowControl w:val="0"/>
        <w:suppressAutoHyphens/>
        <w:ind w:firstLine="5102"/>
        <w:jc w:val="right"/>
        <w:sectPr w:rsidR="00B04D96" w:rsidSect="00B04D96">
          <w:pgSz w:w="11906" w:h="16838" w:code="9"/>
          <w:pgMar w:top="1134" w:right="567" w:bottom="1134" w:left="1701" w:header="567" w:footer="567" w:gutter="0"/>
          <w:pgNumType w:start="1"/>
          <w:cols w:space="708"/>
          <w:titlePg/>
          <w:docGrid w:linePitch="360"/>
        </w:sectPr>
      </w:pPr>
    </w:p>
    <w:p w:rsidR="00624D7C" w:rsidRDefault="00B04D96" w:rsidP="006267E4">
      <w:pPr>
        <w:keepLines/>
        <w:widowControl w:val="0"/>
        <w:suppressAutoHyphens/>
        <w:ind w:firstLine="5102"/>
        <w:rPr>
          <w:color w:val="000000"/>
        </w:rPr>
      </w:pPr>
      <w:r>
        <w:rPr>
          <w:color w:val="000000"/>
        </w:rPr>
        <w:lastRenderedPageBreak/>
        <w:t>Bibliotekų fondo apsaugos nuostatų</w:t>
      </w:r>
    </w:p>
    <w:p w:rsidR="00624D7C" w:rsidRDefault="006267E4" w:rsidP="006267E4">
      <w:pPr>
        <w:keepLines/>
        <w:widowControl w:val="0"/>
        <w:suppressAutoHyphens/>
        <w:ind w:firstLine="5102"/>
        <w:rPr>
          <w:color w:val="000000"/>
        </w:rPr>
      </w:pPr>
      <w:r w:rsidR="00B04D96">
        <w:rPr>
          <w:color w:val="000000"/>
        </w:rPr>
        <w:t>7</w:t>
      </w:r>
      <w:r w:rsidR="00B04D96">
        <w:rPr>
          <w:color w:val="000000"/>
        </w:rPr>
        <w:t xml:space="preserve"> priedas</w:t>
      </w:r>
    </w:p>
    <w:p w:rsidR="00624D7C" w:rsidRDefault="00624D7C">
      <w:pPr>
        <w:keepLines/>
        <w:widowControl w:val="0"/>
        <w:suppressAutoHyphens/>
        <w:ind w:firstLine="5102"/>
        <w:rPr>
          <w:color w:val="000000"/>
        </w:rPr>
      </w:pPr>
    </w:p>
    <w:p w:rsidR="00624D7C" w:rsidRDefault="00624D7C">
      <w:pPr>
        <w:widowControl w:val="0"/>
        <w:suppressAutoHyphens/>
        <w:jc w:val="center"/>
        <w:rPr>
          <w:color w:val="000000"/>
        </w:rPr>
      </w:pPr>
    </w:p>
    <w:p w:rsidR="00624D7C" w:rsidRDefault="006267E4">
      <w:pPr>
        <w:keepLines/>
        <w:widowControl w:val="0"/>
        <w:suppressAutoHyphens/>
        <w:jc w:val="center"/>
        <w:rPr>
          <w:b/>
          <w:bCs/>
          <w:caps/>
          <w:color w:val="000000"/>
        </w:rPr>
      </w:pPr>
      <w:r w:rsidR="00B04D96">
        <w:rPr>
          <w:b/>
          <w:bCs/>
          <w:caps/>
          <w:color w:val="000000"/>
        </w:rPr>
        <w:t>Privalomi grupuojamųjų dokumentų registravimo elementai</w:t>
      </w:r>
    </w:p>
    <w:p w:rsidR="00624D7C" w:rsidRDefault="00624D7C">
      <w:pPr>
        <w:widowControl w:val="0"/>
        <w:suppressAutoHyphens/>
        <w:jc w:val="center"/>
        <w:rPr>
          <w:color w:val="000000"/>
        </w:rPr>
      </w:pPr>
    </w:p>
    <w:p w:rsidR="00624D7C" w:rsidRDefault="00B04D96">
      <w:pPr>
        <w:widowControl w:val="0"/>
        <w:suppressAutoHyphens/>
        <w:ind w:firstLine="567"/>
        <w:jc w:val="both"/>
        <w:rPr>
          <w:color w:val="000000"/>
        </w:rPr>
      </w:pPr>
      <w:r>
        <w:rPr>
          <w:color w:val="000000"/>
        </w:rPr>
        <w:t>Privalomi grupuojamųjų dokumentų registravimo elementai yra šie:</w:t>
      </w:r>
    </w:p>
    <w:p w:rsidR="00624D7C" w:rsidRDefault="006267E4">
      <w:pPr>
        <w:widowControl w:val="0"/>
        <w:suppressAutoHyphens/>
        <w:ind w:firstLine="567"/>
        <w:jc w:val="both"/>
        <w:rPr>
          <w:color w:val="000000"/>
        </w:rPr>
      </w:pPr>
      <w:r w:rsidR="00B04D96">
        <w:rPr>
          <w:color w:val="000000"/>
        </w:rPr>
        <w:t>1</w:t>
      </w:r>
      <w:r w:rsidR="00B04D96">
        <w:rPr>
          <w:color w:val="000000"/>
        </w:rPr>
        <w:t>. Grupės pavadinimas;</w:t>
      </w:r>
    </w:p>
    <w:p w:rsidR="00624D7C" w:rsidRDefault="006267E4">
      <w:pPr>
        <w:widowControl w:val="0"/>
        <w:suppressAutoHyphens/>
        <w:ind w:firstLine="567"/>
        <w:jc w:val="both"/>
        <w:rPr>
          <w:color w:val="000000"/>
        </w:rPr>
      </w:pPr>
      <w:r w:rsidR="00B04D96">
        <w:rPr>
          <w:color w:val="000000"/>
        </w:rPr>
        <w:t>2</w:t>
      </w:r>
      <w:r w:rsidR="00B04D96">
        <w:rPr>
          <w:color w:val="000000"/>
        </w:rPr>
        <w:t>. Kalba;</w:t>
      </w:r>
    </w:p>
    <w:p w:rsidR="00624D7C" w:rsidRDefault="006267E4">
      <w:pPr>
        <w:widowControl w:val="0"/>
        <w:suppressAutoHyphens/>
        <w:ind w:firstLine="567"/>
        <w:jc w:val="both"/>
        <w:rPr>
          <w:color w:val="000000"/>
        </w:rPr>
      </w:pPr>
      <w:r w:rsidR="00B04D96">
        <w:rPr>
          <w:color w:val="000000"/>
        </w:rPr>
        <w:t>3</w:t>
      </w:r>
      <w:r w:rsidR="00B04D96">
        <w:rPr>
          <w:color w:val="000000"/>
        </w:rPr>
        <w:t>. Kaina;</w:t>
      </w:r>
    </w:p>
    <w:p w:rsidR="00624D7C" w:rsidRDefault="006267E4">
      <w:pPr>
        <w:widowControl w:val="0"/>
        <w:suppressAutoHyphens/>
        <w:ind w:firstLine="567"/>
        <w:jc w:val="both"/>
        <w:rPr>
          <w:color w:val="000000"/>
        </w:rPr>
      </w:pPr>
      <w:r w:rsidR="00B04D96">
        <w:rPr>
          <w:color w:val="000000"/>
        </w:rPr>
        <w:t>4</w:t>
      </w:r>
      <w:r w:rsidR="00B04D96">
        <w:rPr>
          <w:color w:val="000000"/>
        </w:rPr>
        <w:t>. Fizinių vienetų skaičius;</w:t>
      </w:r>
    </w:p>
    <w:p w:rsidR="00624D7C" w:rsidRDefault="006267E4">
      <w:pPr>
        <w:widowControl w:val="0"/>
        <w:suppressAutoHyphens/>
        <w:ind w:firstLine="567"/>
        <w:jc w:val="both"/>
        <w:rPr>
          <w:color w:val="000000"/>
        </w:rPr>
      </w:pPr>
      <w:r w:rsidR="00B04D96">
        <w:rPr>
          <w:color w:val="000000"/>
        </w:rPr>
        <w:t>5</w:t>
      </w:r>
      <w:r w:rsidR="00B04D96">
        <w:rPr>
          <w:color w:val="000000"/>
        </w:rPr>
        <w:t>. UDK (universali dešimtainė klasifikacija);</w:t>
      </w:r>
    </w:p>
    <w:p w:rsidR="00624D7C" w:rsidRDefault="006267E4">
      <w:pPr>
        <w:widowControl w:val="0"/>
        <w:suppressAutoHyphens/>
        <w:ind w:firstLine="567"/>
        <w:jc w:val="both"/>
        <w:rPr>
          <w:color w:val="000000"/>
        </w:rPr>
      </w:pPr>
      <w:r w:rsidR="00B04D96">
        <w:rPr>
          <w:color w:val="000000"/>
        </w:rPr>
        <w:t>6</w:t>
      </w:r>
      <w:r w:rsidR="00B04D96">
        <w:rPr>
          <w:color w:val="000000"/>
        </w:rPr>
        <w:t>. Finansavimo šaltinis.</w:t>
      </w:r>
    </w:p>
    <w:p w:rsidR="00624D7C" w:rsidRDefault="006267E4">
      <w:pPr>
        <w:widowControl w:val="0"/>
        <w:suppressAutoHyphens/>
        <w:rPr>
          <w:color w:val="000000"/>
        </w:rPr>
      </w:pPr>
    </w:p>
    <w:p w:rsidR="00624D7C" w:rsidRDefault="00B04D96">
      <w:pPr>
        <w:widowControl w:val="0"/>
        <w:suppressAutoHyphens/>
        <w:jc w:val="center"/>
        <w:rPr>
          <w:color w:val="000000"/>
        </w:rPr>
      </w:pPr>
      <w:r>
        <w:rPr>
          <w:color w:val="000000"/>
        </w:rPr>
        <w:t>_________________</w:t>
      </w:r>
    </w:p>
    <w:p w:rsidR="00624D7C" w:rsidRDefault="006267E4">
      <w:pPr>
        <w:rPr>
          <w:color w:val="000000"/>
        </w:rPr>
      </w:pPr>
    </w:p>
    <w:p w:rsidR="00B04D96" w:rsidRDefault="00B04D96">
      <w:pPr>
        <w:widowControl w:val="0"/>
        <w:suppressAutoHyphens/>
        <w:ind w:firstLine="5102"/>
        <w:jc w:val="right"/>
        <w:sectPr w:rsidR="00B04D96" w:rsidSect="00B04D96">
          <w:pgSz w:w="11906" w:h="16838" w:code="9"/>
          <w:pgMar w:top="1134" w:right="567" w:bottom="1134" w:left="1701" w:header="567" w:footer="567" w:gutter="0"/>
          <w:pgNumType w:start="1"/>
          <w:cols w:space="708"/>
          <w:titlePg/>
          <w:docGrid w:linePitch="360"/>
        </w:sectPr>
      </w:pPr>
    </w:p>
    <w:p w:rsidR="00624D7C" w:rsidRDefault="00B04D96" w:rsidP="006267E4">
      <w:pPr>
        <w:widowControl w:val="0"/>
        <w:suppressAutoHyphens/>
        <w:ind w:firstLine="5102"/>
        <w:rPr>
          <w:color w:val="000000"/>
        </w:rPr>
      </w:pPr>
      <w:r>
        <w:rPr>
          <w:color w:val="000000"/>
        </w:rPr>
        <w:lastRenderedPageBreak/>
        <w:t>Bibliotekų fondo apsaugos nuostatų</w:t>
      </w:r>
    </w:p>
    <w:p w:rsidR="00624D7C" w:rsidRDefault="006267E4" w:rsidP="006267E4">
      <w:pPr>
        <w:keepLines/>
        <w:widowControl w:val="0"/>
        <w:suppressAutoHyphens/>
        <w:ind w:firstLine="5102"/>
        <w:rPr>
          <w:color w:val="000000"/>
        </w:rPr>
      </w:pPr>
      <w:r w:rsidR="00B04D96">
        <w:rPr>
          <w:color w:val="000000"/>
        </w:rPr>
        <w:t>8</w:t>
      </w:r>
      <w:r w:rsidR="00B04D96">
        <w:rPr>
          <w:color w:val="000000"/>
        </w:rPr>
        <w:t xml:space="preserve"> priedas</w:t>
      </w:r>
    </w:p>
    <w:p w:rsidR="00624D7C" w:rsidRDefault="00624D7C">
      <w:pPr>
        <w:keepLines/>
        <w:widowControl w:val="0"/>
        <w:suppressAutoHyphens/>
        <w:jc w:val="center"/>
        <w:rPr>
          <w:color w:val="000000"/>
        </w:rPr>
      </w:pPr>
    </w:p>
    <w:p w:rsidR="00624D7C" w:rsidRDefault="006267E4">
      <w:pPr>
        <w:tabs>
          <w:tab w:val="left" w:pos="3544"/>
        </w:tabs>
        <w:jc w:val="center"/>
        <w:rPr>
          <w:b/>
          <w:bCs/>
          <w:color w:val="000000"/>
          <w:szCs w:val="24"/>
        </w:rPr>
      </w:pPr>
      <w:r w:rsidR="00B04D96">
        <w:rPr>
          <w:b/>
          <w:bCs/>
          <w:color w:val="000000"/>
          <w:szCs w:val="24"/>
        </w:rPr>
        <w:t>PRIVALOMI LICENCIJUOJAMŲ ELEKTRONINIŲ IŠTEKLIŲ REGISTRAVIMO ELEMENTAI</w:t>
      </w:r>
    </w:p>
    <w:p w:rsidR="00624D7C" w:rsidRDefault="00624D7C">
      <w:pPr>
        <w:tabs>
          <w:tab w:val="left" w:pos="3544"/>
        </w:tabs>
        <w:jc w:val="center"/>
        <w:rPr>
          <w:color w:val="000000"/>
          <w:szCs w:val="24"/>
        </w:rPr>
      </w:pPr>
    </w:p>
    <w:p w:rsidR="00624D7C" w:rsidRDefault="00B04D96">
      <w:pPr>
        <w:widowControl w:val="0"/>
        <w:suppressAutoHyphens/>
        <w:ind w:firstLine="567"/>
        <w:jc w:val="both"/>
        <w:rPr>
          <w:color w:val="000000"/>
        </w:rPr>
      </w:pPr>
      <w:r>
        <w:rPr>
          <w:color w:val="000000"/>
        </w:rPr>
        <w:t>Privalomi licencijuojamų elektroninių išteklių registravimo elementai yra šie:</w:t>
      </w:r>
    </w:p>
    <w:p w:rsidR="00624D7C" w:rsidRDefault="006267E4">
      <w:pPr>
        <w:tabs>
          <w:tab w:val="left" w:pos="3544"/>
        </w:tabs>
        <w:ind w:firstLine="567"/>
        <w:rPr>
          <w:color w:val="000000"/>
          <w:szCs w:val="24"/>
        </w:rPr>
      </w:pPr>
      <w:r w:rsidR="00B04D96">
        <w:rPr>
          <w:color w:val="000000"/>
          <w:szCs w:val="24"/>
        </w:rPr>
        <w:t>1</w:t>
      </w:r>
      <w:r w:rsidR="00B04D96">
        <w:rPr>
          <w:color w:val="000000"/>
          <w:szCs w:val="24"/>
        </w:rPr>
        <w:t>. Įrašo eilės numeris;</w:t>
      </w:r>
    </w:p>
    <w:p w:rsidR="00624D7C" w:rsidRDefault="006267E4">
      <w:pPr>
        <w:tabs>
          <w:tab w:val="left" w:pos="3544"/>
        </w:tabs>
        <w:ind w:firstLine="567"/>
        <w:rPr>
          <w:color w:val="000000"/>
          <w:szCs w:val="24"/>
        </w:rPr>
      </w:pPr>
      <w:r w:rsidR="00B04D96">
        <w:rPr>
          <w:color w:val="000000"/>
          <w:szCs w:val="24"/>
        </w:rPr>
        <w:t>2</w:t>
      </w:r>
      <w:r w:rsidR="00B04D96">
        <w:rPr>
          <w:color w:val="000000"/>
          <w:szCs w:val="24"/>
        </w:rPr>
        <w:t>. Įrašo data;</w:t>
      </w:r>
    </w:p>
    <w:p w:rsidR="00624D7C" w:rsidRDefault="006267E4">
      <w:pPr>
        <w:tabs>
          <w:tab w:val="left" w:pos="3544"/>
        </w:tabs>
        <w:ind w:firstLine="567"/>
        <w:rPr>
          <w:color w:val="000000"/>
          <w:szCs w:val="24"/>
        </w:rPr>
      </w:pPr>
      <w:r w:rsidR="00B04D96">
        <w:rPr>
          <w:color w:val="000000"/>
          <w:szCs w:val="24"/>
        </w:rPr>
        <w:t>3</w:t>
      </w:r>
      <w:r w:rsidR="00B04D96">
        <w:rPr>
          <w:color w:val="000000"/>
          <w:szCs w:val="24"/>
        </w:rPr>
        <w:t>. Leidėjas arba tiekėjas;</w:t>
      </w:r>
    </w:p>
    <w:p w:rsidR="00624D7C" w:rsidRDefault="006267E4">
      <w:pPr>
        <w:tabs>
          <w:tab w:val="left" w:pos="3544"/>
        </w:tabs>
        <w:ind w:firstLine="567"/>
        <w:rPr>
          <w:color w:val="000000"/>
          <w:szCs w:val="24"/>
        </w:rPr>
      </w:pPr>
      <w:r w:rsidR="00B04D96">
        <w:rPr>
          <w:color w:val="000000"/>
          <w:szCs w:val="24"/>
        </w:rPr>
        <w:t>4</w:t>
      </w:r>
      <w:r w:rsidR="00B04D96">
        <w:rPr>
          <w:color w:val="000000"/>
          <w:szCs w:val="24"/>
        </w:rPr>
        <w:t>. Duomenų bazės arba atskirai gauto dokumento pavadinimas;</w:t>
      </w:r>
    </w:p>
    <w:p w:rsidR="00624D7C" w:rsidRDefault="006267E4">
      <w:pPr>
        <w:tabs>
          <w:tab w:val="left" w:pos="3544"/>
        </w:tabs>
        <w:ind w:firstLine="567"/>
        <w:rPr>
          <w:color w:val="000000"/>
          <w:szCs w:val="24"/>
        </w:rPr>
      </w:pPr>
      <w:r w:rsidR="00B04D96">
        <w:rPr>
          <w:color w:val="000000"/>
          <w:szCs w:val="24"/>
        </w:rPr>
        <w:t>5</w:t>
      </w:r>
      <w:r w:rsidR="00B04D96">
        <w:rPr>
          <w:color w:val="000000"/>
          <w:szCs w:val="24"/>
        </w:rPr>
        <w:t xml:space="preserve">. Platforma ir </w:t>
      </w:r>
      <w:r w:rsidR="00B04D96">
        <w:rPr>
          <w:color w:val="000000"/>
          <w:szCs w:val="24"/>
          <w:lang w:val="ru-RU"/>
        </w:rPr>
        <w:t>(</w:t>
      </w:r>
      <w:r w:rsidR="00B04D96">
        <w:rPr>
          <w:color w:val="000000"/>
          <w:szCs w:val="24"/>
        </w:rPr>
        <w:t>ar</w:t>
      </w:r>
      <w:r w:rsidR="00B04D96">
        <w:rPr>
          <w:color w:val="000000"/>
          <w:szCs w:val="24"/>
          <w:lang w:val="ru-RU"/>
        </w:rPr>
        <w:t>)</w:t>
      </w:r>
      <w:r w:rsidR="00B04D96">
        <w:rPr>
          <w:color w:val="000000"/>
          <w:szCs w:val="24"/>
        </w:rPr>
        <w:t xml:space="preserve"> prieigos adresas; </w:t>
      </w:r>
    </w:p>
    <w:p w:rsidR="00624D7C" w:rsidRDefault="006267E4">
      <w:pPr>
        <w:tabs>
          <w:tab w:val="left" w:pos="3544"/>
        </w:tabs>
        <w:ind w:firstLine="567"/>
        <w:rPr>
          <w:color w:val="000000"/>
          <w:szCs w:val="24"/>
        </w:rPr>
      </w:pPr>
      <w:r w:rsidR="00B04D96">
        <w:rPr>
          <w:color w:val="000000"/>
          <w:szCs w:val="24"/>
        </w:rPr>
        <w:t>6</w:t>
      </w:r>
      <w:r w:rsidR="00B04D96">
        <w:rPr>
          <w:color w:val="000000"/>
          <w:szCs w:val="24"/>
        </w:rPr>
        <w:t>. Duomenų bazėje esančių dokumentų pavadinimų skaičius / kiti duomenys (jei pateikiami);</w:t>
      </w:r>
    </w:p>
    <w:p w:rsidR="00624D7C" w:rsidRDefault="006267E4">
      <w:pPr>
        <w:tabs>
          <w:tab w:val="left" w:pos="3544"/>
        </w:tabs>
        <w:ind w:firstLine="567"/>
        <w:rPr>
          <w:color w:val="000000"/>
          <w:szCs w:val="24"/>
        </w:rPr>
      </w:pPr>
      <w:r w:rsidR="00B04D96">
        <w:rPr>
          <w:color w:val="000000"/>
          <w:szCs w:val="24"/>
        </w:rPr>
        <w:t>7</w:t>
      </w:r>
      <w:r w:rsidR="00B04D96">
        <w:rPr>
          <w:color w:val="000000"/>
          <w:szCs w:val="24"/>
        </w:rPr>
        <w:t>. Prenumeratos / prieigos pradžios data;</w:t>
      </w:r>
    </w:p>
    <w:p w:rsidR="00624D7C" w:rsidRDefault="006267E4">
      <w:pPr>
        <w:tabs>
          <w:tab w:val="left" w:pos="3544"/>
        </w:tabs>
        <w:ind w:firstLine="567"/>
        <w:rPr>
          <w:color w:val="000000"/>
          <w:szCs w:val="24"/>
        </w:rPr>
      </w:pPr>
      <w:r w:rsidR="00B04D96">
        <w:rPr>
          <w:color w:val="000000"/>
          <w:szCs w:val="24"/>
        </w:rPr>
        <w:t>8</w:t>
      </w:r>
      <w:r w:rsidR="00B04D96">
        <w:rPr>
          <w:color w:val="000000"/>
          <w:szCs w:val="24"/>
        </w:rPr>
        <w:t>. Prenumeratos / prieigos pabaigos data;</w:t>
      </w:r>
    </w:p>
    <w:p w:rsidR="00624D7C" w:rsidRDefault="006267E4">
      <w:pPr>
        <w:tabs>
          <w:tab w:val="left" w:pos="3544"/>
        </w:tabs>
        <w:ind w:firstLine="567"/>
        <w:rPr>
          <w:color w:val="000000"/>
          <w:szCs w:val="24"/>
        </w:rPr>
      </w:pPr>
      <w:r w:rsidR="00B04D96">
        <w:rPr>
          <w:color w:val="000000"/>
          <w:szCs w:val="24"/>
        </w:rPr>
        <w:t>9</w:t>
      </w:r>
      <w:r w:rsidR="00B04D96">
        <w:rPr>
          <w:color w:val="000000"/>
          <w:szCs w:val="24"/>
        </w:rPr>
        <w:t>. Finansavimo šaltinis (nurodoma tik bibliotekos išlaidų dalis);</w:t>
      </w:r>
    </w:p>
    <w:p w:rsidR="00624D7C" w:rsidRDefault="006267E4">
      <w:pPr>
        <w:tabs>
          <w:tab w:val="left" w:pos="3544"/>
        </w:tabs>
        <w:ind w:firstLine="567"/>
        <w:rPr>
          <w:color w:val="000000"/>
          <w:szCs w:val="24"/>
        </w:rPr>
      </w:pPr>
      <w:r w:rsidR="00B04D96">
        <w:rPr>
          <w:color w:val="000000"/>
          <w:szCs w:val="24"/>
        </w:rPr>
        <w:t>10</w:t>
      </w:r>
      <w:r w:rsidR="00B04D96">
        <w:rPr>
          <w:color w:val="000000"/>
          <w:szCs w:val="24"/>
        </w:rPr>
        <w:t xml:space="preserve">. </w:t>
      </w:r>
      <w:proofErr w:type="spellStart"/>
      <w:r w:rsidR="00B04D96">
        <w:rPr>
          <w:color w:val="000000"/>
          <w:szCs w:val="24"/>
        </w:rPr>
        <w:t>Kofinansavimo</w:t>
      </w:r>
      <w:proofErr w:type="spellEnd"/>
      <w:r w:rsidR="00B04D96">
        <w:rPr>
          <w:color w:val="000000"/>
          <w:szCs w:val="24"/>
        </w:rPr>
        <w:t xml:space="preserve"> šaltinis (nurodyti ir finansavimo fondus, projektus).</w:t>
      </w:r>
    </w:p>
    <w:p w:rsidR="00624D7C" w:rsidRDefault="00624D7C">
      <w:pPr>
        <w:keepLines/>
        <w:widowControl w:val="0"/>
        <w:suppressAutoHyphens/>
        <w:jc w:val="center"/>
        <w:rPr>
          <w:color w:val="000000"/>
        </w:rPr>
      </w:pPr>
    </w:p>
    <w:p w:rsidR="00624D7C" w:rsidRDefault="00624D7C">
      <w:pPr>
        <w:keepLines/>
        <w:widowControl w:val="0"/>
        <w:suppressAutoHyphens/>
        <w:jc w:val="center"/>
        <w:rPr>
          <w:color w:val="000000"/>
        </w:rPr>
      </w:pPr>
    </w:p>
    <w:p w:rsidR="00624D7C" w:rsidRDefault="00B04D96">
      <w:pPr>
        <w:keepLines/>
        <w:widowControl w:val="0"/>
        <w:suppressAutoHyphens/>
        <w:jc w:val="center"/>
        <w:rPr>
          <w:color w:val="000000"/>
        </w:rPr>
      </w:pPr>
      <w:r>
        <w:rPr>
          <w:color w:val="000000"/>
        </w:rPr>
        <w:t>____________________________</w:t>
      </w:r>
    </w:p>
    <w:p w:rsidR="00624D7C" w:rsidRDefault="006267E4">
      <w:pPr>
        <w:widowControl w:val="0"/>
        <w:suppressAutoHyphens/>
        <w:ind w:firstLine="5102"/>
        <w:rPr>
          <w:color w:val="000000"/>
        </w:rPr>
      </w:pPr>
    </w:p>
    <w:p w:rsidR="00B04D96" w:rsidRDefault="00B04D96">
      <w:pPr>
        <w:widowControl w:val="0"/>
        <w:suppressAutoHyphens/>
        <w:ind w:firstLine="5102"/>
        <w:jc w:val="right"/>
        <w:sectPr w:rsidR="00B04D96" w:rsidSect="00B04D96">
          <w:pgSz w:w="11906" w:h="16838" w:code="9"/>
          <w:pgMar w:top="1134" w:right="567" w:bottom="1134" w:left="1701" w:header="567" w:footer="567" w:gutter="0"/>
          <w:pgNumType w:start="1"/>
          <w:cols w:space="708"/>
          <w:titlePg/>
          <w:docGrid w:linePitch="360"/>
        </w:sectPr>
      </w:pPr>
    </w:p>
    <w:p w:rsidR="00624D7C" w:rsidRDefault="00B04D96" w:rsidP="006267E4">
      <w:pPr>
        <w:widowControl w:val="0"/>
        <w:suppressAutoHyphens/>
        <w:ind w:firstLine="5102"/>
        <w:rPr>
          <w:color w:val="000000"/>
        </w:rPr>
      </w:pPr>
      <w:r>
        <w:rPr>
          <w:color w:val="000000"/>
        </w:rPr>
        <w:lastRenderedPageBreak/>
        <w:t>Bibliotekų fondo apsaugos nuostatų</w:t>
      </w:r>
    </w:p>
    <w:p w:rsidR="00624D7C" w:rsidRDefault="006267E4" w:rsidP="006267E4">
      <w:pPr>
        <w:keepLines/>
        <w:widowControl w:val="0"/>
        <w:suppressAutoHyphens/>
        <w:ind w:firstLine="5102"/>
        <w:rPr>
          <w:color w:val="000000"/>
        </w:rPr>
      </w:pPr>
      <w:r w:rsidR="00B04D96">
        <w:rPr>
          <w:color w:val="000000"/>
        </w:rPr>
        <w:t>9</w:t>
      </w:r>
      <w:r w:rsidR="00B04D96">
        <w:rPr>
          <w:color w:val="000000"/>
        </w:rPr>
        <w:t xml:space="preserve"> priedas</w:t>
      </w:r>
    </w:p>
    <w:p w:rsidR="00624D7C" w:rsidRDefault="00624D7C">
      <w:pPr>
        <w:keepLines/>
        <w:widowControl w:val="0"/>
        <w:suppressAutoHyphens/>
        <w:jc w:val="center"/>
        <w:rPr>
          <w:color w:val="000000"/>
        </w:rPr>
      </w:pPr>
    </w:p>
    <w:p w:rsidR="00624D7C" w:rsidRDefault="006267E4">
      <w:pPr>
        <w:keepLines/>
        <w:widowControl w:val="0"/>
        <w:suppressAutoHyphens/>
        <w:jc w:val="center"/>
        <w:rPr>
          <w:b/>
          <w:bCs/>
          <w:caps/>
          <w:color w:val="000000"/>
        </w:rPr>
      </w:pPr>
      <w:r w:rsidR="00B04D96">
        <w:rPr>
          <w:b/>
          <w:bCs/>
          <w:caps/>
          <w:color w:val="000000"/>
        </w:rPr>
        <w:t xml:space="preserve">Privalomi </w:t>
      </w:r>
      <w:r w:rsidR="00B04D96">
        <w:rPr>
          <w:b/>
          <w:bCs/>
          <w:szCs w:val="24"/>
        </w:rPr>
        <w:t>DOKUMENTŲ</w:t>
      </w:r>
      <w:r w:rsidR="00B04D96">
        <w:rPr>
          <w:b/>
          <w:bCs/>
          <w:color w:val="FF0000"/>
          <w:szCs w:val="24"/>
        </w:rPr>
        <w:t xml:space="preserve"> </w:t>
      </w:r>
      <w:r w:rsidR="00B04D96">
        <w:rPr>
          <w:b/>
          <w:bCs/>
          <w:caps/>
          <w:color w:val="000000"/>
        </w:rPr>
        <w:t>bendrosios fondo apskaitos elementai</w:t>
      </w:r>
    </w:p>
    <w:p w:rsidR="00624D7C" w:rsidRDefault="00624D7C">
      <w:pPr>
        <w:keepLines/>
        <w:widowControl w:val="0"/>
        <w:suppressAutoHyphens/>
        <w:jc w:val="center"/>
        <w:rPr>
          <w:caps/>
          <w:color w:val="000000"/>
        </w:rPr>
      </w:pPr>
    </w:p>
    <w:p w:rsidR="00624D7C" w:rsidRDefault="00B04D96">
      <w:pPr>
        <w:widowControl w:val="0"/>
        <w:suppressAutoHyphens/>
        <w:ind w:firstLine="567"/>
        <w:jc w:val="both"/>
        <w:rPr>
          <w:color w:val="000000"/>
        </w:rPr>
      </w:pPr>
      <w:r>
        <w:rPr>
          <w:color w:val="000000"/>
        </w:rPr>
        <w:t>Privalomi bendrosios fondo apskaitos elementai yra šie:</w:t>
      </w:r>
    </w:p>
    <w:p w:rsidR="00624D7C" w:rsidRDefault="00B04D96">
      <w:pPr>
        <w:widowControl w:val="0"/>
        <w:suppressAutoHyphens/>
        <w:ind w:firstLine="567"/>
        <w:jc w:val="both"/>
      </w:pPr>
      <w:r>
        <w:rPr>
          <w:b/>
          <w:bCs/>
        </w:rPr>
        <w:t>Dokumentų gavimas</w:t>
      </w:r>
      <w:r>
        <w:t>:</w:t>
      </w:r>
    </w:p>
    <w:p w:rsidR="00624D7C" w:rsidRDefault="006267E4">
      <w:pPr>
        <w:widowControl w:val="0"/>
        <w:suppressAutoHyphens/>
        <w:ind w:firstLine="567"/>
        <w:jc w:val="both"/>
      </w:pPr>
      <w:r w:rsidR="00B04D96">
        <w:t>1</w:t>
      </w:r>
      <w:r w:rsidR="00B04D96">
        <w:t>. Įrašo data;</w:t>
      </w:r>
    </w:p>
    <w:p w:rsidR="00624D7C" w:rsidRDefault="006267E4">
      <w:pPr>
        <w:widowControl w:val="0"/>
        <w:suppressAutoHyphens/>
        <w:ind w:firstLine="567"/>
        <w:jc w:val="both"/>
      </w:pPr>
      <w:r w:rsidR="00B04D96">
        <w:t>2</w:t>
      </w:r>
      <w:r w:rsidR="00B04D96">
        <w:t>. Įrašo eilės numeris;</w:t>
      </w:r>
    </w:p>
    <w:p w:rsidR="00624D7C" w:rsidRDefault="006267E4">
      <w:pPr>
        <w:widowControl w:val="0"/>
        <w:suppressAutoHyphens/>
        <w:ind w:firstLine="567"/>
        <w:jc w:val="both"/>
      </w:pPr>
      <w:r w:rsidR="00B04D96">
        <w:t>3</w:t>
      </w:r>
      <w:r w:rsidR="00B04D96">
        <w:t>. Lydimojo dokumento numeris arba sutarties numeris;</w:t>
      </w:r>
    </w:p>
    <w:p w:rsidR="00624D7C" w:rsidRDefault="006267E4">
      <w:pPr>
        <w:widowControl w:val="0"/>
        <w:suppressAutoHyphens/>
        <w:ind w:firstLine="567"/>
        <w:jc w:val="both"/>
      </w:pPr>
      <w:r w:rsidR="00B04D96">
        <w:t>4</w:t>
      </w:r>
      <w:r w:rsidR="00B04D96">
        <w:t>. Įsigijimo būdas;</w:t>
      </w:r>
    </w:p>
    <w:p w:rsidR="00624D7C" w:rsidRDefault="006267E4">
      <w:pPr>
        <w:widowControl w:val="0"/>
        <w:suppressAutoHyphens/>
        <w:ind w:firstLine="567"/>
        <w:jc w:val="both"/>
      </w:pPr>
      <w:r w:rsidR="00B04D96">
        <w:t>5</w:t>
      </w:r>
      <w:r w:rsidR="00B04D96">
        <w:t>. Tiekėjas;</w:t>
      </w:r>
    </w:p>
    <w:p w:rsidR="00624D7C" w:rsidRDefault="006267E4">
      <w:pPr>
        <w:widowControl w:val="0"/>
        <w:suppressAutoHyphens/>
        <w:ind w:firstLine="567"/>
        <w:jc w:val="both"/>
      </w:pPr>
      <w:r w:rsidR="00B04D96">
        <w:t>6</w:t>
      </w:r>
      <w:r w:rsidR="00B04D96">
        <w:t>. Gauta dokumentų iš viso (</w:t>
      </w:r>
      <w:proofErr w:type="spellStart"/>
      <w:r w:rsidR="00B04D96">
        <w:t>fiz</w:t>
      </w:r>
      <w:proofErr w:type="spellEnd"/>
      <w:r w:rsidR="00B04D96">
        <w:t>. vnt., naujų pavadinimų, suma), skaičius;</w:t>
      </w:r>
    </w:p>
    <w:p w:rsidR="00624D7C" w:rsidRDefault="00B04D96">
      <w:pPr>
        <w:widowControl w:val="0"/>
        <w:suppressAutoHyphens/>
        <w:ind w:firstLine="567"/>
        <w:jc w:val="both"/>
      </w:pPr>
      <w:r>
        <w:t>6a. Gauta el. dokumentų  (</w:t>
      </w:r>
      <w:r>
        <w:rPr>
          <w:bCs/>
          <w:color w:val="000000"/>
          <w:szCs w:val="24"/>
        </w:rPr>
        <w:t>sąlyginių</w:t>
      </w:r>
      <w:r>
        <w:t xml:space="preserve"> vnt., naujų pavadinimų, suma) skaičius;</w:t>
      </w:r>
    </w:p>
    <w:p w:rsidR="00624D7C" w:rsidRDefault="006267E4">
      <w:pPr>
        <w:widowControl w:val="0"/>
        <w:suppressAutoHyphens/>
        <w:ind w:firstLine="567"/>
        <w:jc w:val="both"/>
      </w:pPr>
      <w:r w:rsidR="00B04D96">
        <w:t>7</w:t>
      </w:r>
      <w:r w:rsidR="00B04D96">
        <w:t>. Dokumentų, įrašytų į vienetinę apskaitą (inventorintų), skaičius;</w:t>
      </w:r>
    </w:p>
    <w:p w:rsidR="00624D7C" w:rsidRDefault="006267E4">
      <w:pPr>
        <w:widowControl w:val="0"/>
        <w:suppressAutoHyphens/>
        <w:ind w:firstLine="567"/>
        <w:jc w:val="both"/>
      </w:pPr>
      <w:r w:rsidR="00B04D96">
        <w:t>8</w:t>
      </w:r>
      <w:r w:rsidR="00B04D96">
        <w:t>. Dokumentų paskirstymas rūšimis, pagal turinį, kalbas, finansavimo šaltinius.</w:t>
      </w:r>
    </w:p>
    <w:p w:rsidR="00624D7C" w:rsidRDefault="006267E4">
      <w:pPr>
        <w:widowControl w:val="0"/>
        <w:suppressAutoHyphens/>
        <w:ind w:firstLine="567"/>
        <w:jc w:val="both"/>
        <w:rPr>
          <w:b/>
          <w:bCs/>
          <w:color w:val="000000"/>
        </w:rPr>
      </w:pPr>
    </w:p>
    <w:p w:rsidR="00624D7C" w:rsidRDefault="006267E4">
      <w:pPr>
        <w:widowControl w:val="0"/>
        <w:suppressAutoHyphens/>
        <w:ind w:firstLine="567"/>
        <w:jc w:val="both"/>
        <w:rPr>
          <w:b/>
          <w:bCs/>
          <w:color w:val="000000"/>
        </w:rPr>
      </w:pPr>
      <w:r w:rsidR="00B04D96">
        <w:rPr>
          <w:b/>
          <w:bCs/>
          <w:color w:val="000000"/>
        </w:rPr>
        <w:t>Dokumentų nurašymas:</w:t>
      </w:r>
    </w:p>
    <w:p w:rsidR="00624D7C" w:rsidRDefault="006267E4">
      <w:pPr>
        <w:widowControl w:val="0"/>
        <w:suppressAutoHyphens/>
        <w:ind w:firstLine="567"/>
        <w:jc w:val="both"/>
        <w:rPr>
          <w:color w:val="000000"/>
        </w:rPr>
      </w:pPr>
      <w:r w:rsidR="00B04D96">
        <w:rPr>
          <w:color w:val="000000"/>
        </w:rPr>
        <w:t>1</w:t>
      </w:r>
      <w:r w:rsidR="00B04D96">
        <w:rPr>
          <w:color w:val="000000"/>
        </w:rPr>
        <w:t>. Įrašo data;</w:t>
      </w:r>
    </w:p>
    <w:p w:rsidR="00624D7C" w:rsidRDefault="006267E4">
      <w:pPr>
        <w:widowControl w:val="0"/>
        <w:suppressAutoHyphens/>
        <w:ind w:firstLine="567"/>
        <w:jc w:val="both"/>
        <w:rPr>
          <w:color w:val="000000"/>
        </w:rPr>
      </w:pPr>
      <w:r w:rsidR="00B04D96">
        <w:rPr>
          <w:color w:val="000000"/>
        </w:rPr>
        <w:t>2</w:t>
      </w:r>
      <w:r w:rsidR="00B04D96">
        <w:rPr>
          <w:color w:val="000000"/>
        </w:rPr>
        <w:t>. Akto eilės numeris;</w:t>
      </w:r>
    </w:p>
    <w:p w:rsidR="00624D7C" w:rsidRDefault="006267E4">
      <w:pPr>
        <w:widowControl w:val="0"/>
        <w:suppressAutoHyphens/>
        <w:ind w:firstLine="567"/>
        <w:jc w:val="both"/>
        <w:rPr>
          <w:color w:val="000000"/>
        </w:rPr>
      </w:pPr>
      <w:r w:rsidR="00B04D96">
        <w:rPr>
          <w:color w:val="000000"/>
        </w:rPr>
        <w:t>3</w:t>
      </w:r>
      <w:r w:rsidR="00B04D96">
        <w:rPr>
          <w:color w:val="000000"/>
        </w:rPr>
        <w:t>. Nurašyta dokumentų iš viso (</w:t>
      </w:r>
      <w:proofErr w:type="spellStart"/>
      <w:r w:rsidR="00B04D96">
        <w:rPr>
          <w:color w:val="000000"/>
        </w:rPr>
        <w:t>fiz</w:t>
      </w:r>
      <w:proofErr w:type="spellEnd"/>
      <w:r w:rsidR="00B04D96">
        <w:rPr>
          <w:color w:val="000000"/>
        </w:rPr>
        <w:t>. vnt., pavadinimų, suma), skaičius;</w:t>
      </w:r>
    </w:p>
    <w:p w:rsidR="00624D7C" w:rsidRDefault="00B04D96">
      <w:pPr>
        <w:widowControl w:val="0"/>
        <w:suppressAutoHyphens/>
        <w:ind w:firstLine="567"/>
        <w:jc w:val="both"/>
        <w:rPr>
          <w:color w:val="000000"/>
        </w:rPr>
      </w:pPr>
      <w:r>
        <w:rPr>
          <w:color w:val="000000"/>
        </w:rPr>
        <w:t>3a. Nurašyta elektroninių dokumentų (</w:t>
      </w:r>
      <w:r>
        <w:rPr>
          <w:bCs/>
          <w:color w:val="000000"/>
          <w:szCs w:val="24"/>
        </w:rPr>
        <w:t>sąlyginių</w:t>
      </w:r>
      <w:r>
        <w:t xml:space="preserve"> vnt., naujų pavadinimų, suma) skaičius;</w:t>
      </w:r>
    </w:p>
    <w:p w:rsidR="00624D7C" w:rsidRDefault="006267E4">
      <w:pPr>
        <w:widowControl w:val="0"/>
        <w:suppressAutoHyphens/>
        <w:ind w:firstLine="567"/>
        <w:jc w:val="both"/>
        <w:rPr>
          <w:color w:val="000000"/>
        </w:rPr>
      </w:pPr>
      <w:r w:rsidR="00B04D96">
        <w:rPr>
          <w:color w:val="000000"/>
        </w:rPr>
        <w:t>4</w:t>
      </w:r>
      <w:r w:rsidR="00B04D96">
        <w:rPr>
          <w:color w:val="000000"/>
        </w:rPr>
        <w:t>. Nurašyta inventorintų dokumentų (</w:t>
      </w:r>
      <w:proofErr w:type="spellStart"/>
      <w:r w:rsidR="00B04D96">
        <w:rPr>
          <w:color w:val="000000"/>
        </w:rPr>
        <w:t>fiz</w:t>
      </w:r>
      <w:proofErr w:type="spellEnd"/>
      <w:r w:rsidR="00B04D96">
        <w:rPr>
          <w:color w:val="000000"/>
        </w:rPr>
        <w:t>. vnt., pavadinimų, suma), skaičius;</w:t>
      </w:r>
    </w:p>
    <w:p w:rsidR="00624D7C" w:rsidRDefault="006267E4">
      <w:pPr>
        <w:widowControl w:val="0"/>
        <w:suppressAutoHyphens/>
        <w:ind w:firstLine="567"/>
        <w:jc w:val="both"/>
        <w:rPr>
          <w:color w:val="000000"/>
        </w:rPr>
      </w:pPr>
      <w:r w:rsidR="00B04D96">
        <w:rPr>
          <w:color w:val="000000"/>
        </w:rPr>
        <w:t>5</w:t>
      </w:r>
      <w:r w:rsidR="00B04D96">
        <w:rPr>
          <w:color w:val="000000"/>
        </w:rPr>
        <w:t>. Nurašymo priežastys;</w:t>
      </w:r>
    </w:p>
    <w:p w:rsidR="00624D7C" w:rsidRDefault="006267E4">
      <w:pPr>
        <w:widowControl w:val="0"/>
        <w:suppressAutoHyphens/>
        <w:ind w:firstLine="567"/>
        <w:jc w:val="both"/>
        <w:rPr>
          <w:color w:val="000000"/>
        </w:rPr>
      </w:pPr>
      <w:r w:rsidR="00B04D96">
        <w:rPr>
          <w:color w:val="000000"/>
        </w:rPr>
        <w:t>6</w:t>
      </w:r>
      <w:r w:rsidR="00B04D96">
        <w:rPr>
          <w:color w:val="000000"/>
        </w:rPr>
        <w:t xml:space="preserve">. Dokumentų paskirstymas rūšimis, pagal turinį, kalbas, </w:t>
      </w:r>
      <w:r w:rsidR="00B04D96">
        <w:t>finansavimo šaltinius</w:t>
      </w:r>
      <w:r w:rsidR="00B04D96">
        <w:rPr>
          <w:color w:val="000000"/>
        </w:rPr>
        <w:t>.</w:t>
      </w:r>
    </w:p>
    <w:p w:rsidR="00624D7C" w:rsidRDefault="006267E4">
      <w:pPr>
        <w:widowControl w:val="0"/>
        <w:suppressAutoHyphens/>
        <w:ind w:firstLine="567"/>
        <w:jc w:val="both"/>
        <w:rPr>
          <w:b/>
          <w:bCs/>
          <w:color w:val="000000"/>
        </w:rPr>
      </w:pPr>
    </w:p>
    <w:p w:rsidR="00624D7C" w:rsidRDefault="006267E4">
      <w:pPr>
        <w:widowControl w:val="0"/>
        <w:suppressAutoHyphens/>
        <w:ind w:firstLine="567"/>
        <w:jc w:val="both"/>
        <w:rPr>
          <w:b/>
          <w:bCs/>
          <w:color w:val="000000"/>
        </w:rPr>
      </w:pPr>
      <w:r w:rsidR="00B04D96">
        <w:rPr>
          <w:b/>
          <w:bCs/>
          <w:color w:val="000000"/>
        </w:rPr>
        <w:t>Bibliotekos fondo judėjimas:</w:t>
      </w:r>
    </w:p>
    <w:p w:rsidR="00624D7C" w:rsidRDefault="00B04D96">
      <w:pPr>
        <w:widowControl w:val="0"/>
        <w:suppressAutoHyphens/>
        <w:ind w:firstLine="567"/>
        <w:jc w:val="both"/>
      </w:pPr>
      <w:r>
        <w:t>Metų pradžioje yra:</w:t>
      </w:r>
    </w:p>
    <w:p w:rsidR="00624D7C" w:rsidRDefault="006267E4">
      <w:pPr>
        <w:widowControl w:val="0"/>
        <w:suppressAutoHyphens/>
        <w:ind w:firstLine="567"/>
        <w:jc w:val="both"/>
      </w:pPr>
      <w:r w:rsidR="00B04D96">
        <w:t>1</w:t>
      </w:r>
      <w:r w:rsidR="00B04D96">
        <w:t>. Iš viso dokumentų (</w:t>
      </w:r>
      <w:proofErr w:type="spellStart"/>
      <w:r w:rsidR="00B04D96">
        <w:t>fiz</w:t>
      </w:r>
      <w:proofErr w:type="spellEnd"/>
      <w:r w:rsidR="00B04D96">
        <w:t>. vnt., pavadinimų, suma);</w:t>
      </w:r>
    </w:p>
    <w:p w:rsidR="00624D7C" w:rsidRDefault="00B04D96">
      <w:pPr>
        <w:widowControl w:val="0"/>
        <w:suppressAutoHyphens/>
        <w:ind w:firstLine="567"/>
        <w:jc w:val="both"/>
      </w:pPr>
      <w:r>
        <w:t>1a. Iš viso elektroninių dokumentų (</w:t>
      </w:r>
      <w:r>
        <w:rPr>
          <w:bCs/>
          <w:color w:val="000000"/>
          <w:szCs w:val="24"/>
        </w:rPr>
        <w:t>sąlyginių</w:t>
      </w:r>
      <w:r>
        <w:t xml:space="preserve"> vnt.,  naujų pavadinimų, suma) skaičius;</w:t>
      </w:r>
    </w:p>
    <w:p w:rsidR="00624D7C" w:rsidRDefault="006267E4">
      <w:pPr>
        <w:widowControl w:val="0"/>
        <w:suppressAutoHyphens/>
        <w:ind w:firstLine="567"/>
        <w:jc w:val="both"/>
      </w:pPr>
      <w:r w:rsidR="00B04D96">
        <w:t>2</w:t>
      </w:r>
      <w:r w:rsidR="00B04D96">
        <w:t>. Inventorintų dokumentų (</w:t>
      </w:r>
      <w:proofErr w:type="spellStart"/>
      <w:r w:rsidR="00B04D96">
        <w:t>fiz</w:t>
      </w:r>
      <w:proofErr w:type="spellEnd"/>
      <w:r w:rsidR="00B04D96">
        <w:t>. vnt., pavadinimų, suma);</w:t>
      </w:r>
    </w:p>
    <w:p w:rsidR="00624D7C" w:rsidRDefault="006267E4">
      <w:pPr>
        <w:widowControl w:val="0"/>
        <w:suppressAutoHyphens/>
        <w:ind w:firstLine="567"/>
        <w:jc w:val="both"/>
      </w:pPr>
      <w:r w:rsidR="00B04D96">
        <w:t>3</w:t>
      </w:r>
      <w:r w:rsidR="00B04D96">
        <w:t>. Dokumentų paskirstymas rūšimis, pagal turinį, kalbas, finansavimo šaltinius.</w:t>
      </w:r>
    </w:p>
    <w:p w:rsidR="00624D7C" w:rsidRDefault="00B04D96">
      <w:pPr>
        <w:widowControl w:val="0"/>
        <w:suppressAutoHyphens/>
        <w:ind w:firstLine="567"/>
        <w:jc w:val="both"/>
      </w:pPr>
      <w:r>
        <w:t>Per metus gauta:</w:t>
      </w:r>
    </w:p>
    <w:p w:rsidR="00624D7C" w:rsidRDefault="006267E4">
      <w:pPr>
        <w:widowControl w:val="0"/>
        <w:suppressAutoHyphens/>
        <w:ind w:firstLine="567"/>
        <w:jc w:val="both"/>
      </w:pPr>
      <w:r w:rsidR="00B04D96">
        <w:t>1</w:t>
      </w:r>
      <w:r w:rsidR="00B04D96">
        <w:t>. Iš viso dokumentų (</w:t>
      </w:r>
      <w:proofErr w:type="spellStart"/>
      <w:r w:rsidR="00B04D96">
        <w:t>fiz</w:t>
      </w:r>
      <w:proofErr w:type="spellEnd"/>
      <w:r w:rsidR="00B04D96">
        <w:t>. vnt., pavadinimų, suma);</w:t>
      </w:r>
    </w:p>
    <w:p w:rsidR="00624D7C" w:rsidRDefault="00B04D96">
      <w:pPr>
        <w:widowControl w:val="0"/>
        <w:suppressAutoHyphens/>
        <w:ind w:firstLine="567"/>
        <w:jc w:val="both"/>
      </w:pPr>
      <w:r>
        <w:t>1a. Iš viso elektroninių dokumentų (</w:t>
      </w:r>
      <w:r>
        <w:rPr>
          <w:bCs/>
          <w:color w:val="000000"/>
          <w:szCs w:val="24"/>
        </w:rPr>
        <w:t>sąlyginių</w:t>
      </w:r>
      <w:r>
        <w:t xml:space="preserve"> vnt.,  naujų pavadinimų, suma) skaičius;</w:t>
      </w:r>
    </w:p>
    <w:p w:rsidR="00624D7C" w:rsidRDefault="006267E4">
      <w:pPr>
        <w:widowControl w:val="0"/>
        <w:suppressAutoHyphens/>
        <w:ind w:firstLine="567"/>
        <w:jc w:val="both"/>
      </w:pPr>
      <w:r w:rsidR="00B04D96">
        <w:t>2</w:t>
      </w:r>
      <w:r w:rsidR="00B04D96">
        <w:t>. Inventorintų dokumentų (</w:t>
      </w:r>
      <w:proofErr w:type="spellStart"/>
      <w:r w:rsidR="00B04D96">
        <w:t>fiz</w:t>
      </w:r>
      <w:proofErr w:type="spellEnd"/>
      <w:r w:rsidR="00B04D96">
        <w:t>. vnt., pavadinimų, suma);</w:t>
      </w:r>
    </w:p>
    <w:p w:rsidR="00624D7C" w:rsidRDefault="006267E4">
      <w:pPr>
        <w:widowControl w:val="0"/>
        <w:suppressAutoHyphens/>
        <w:ind w:firstLine="567"/>
        <w:jc w:val="both"/>
      </w:pPr>
      <w:r w:rsidR="00B04D96">
        <w:t>3</w:t>
      </w:r>
      <w:r w:rsidR="00B04D96">
        <w:t>. Dokumentų paskirstymas rūšimis, pagal turinį, kalbas, finansavimo šaltinius.</w:t>
      </w:r>
    </w:p>
    <w:p w:rsidR="00624D7C" w:rsidRDefault="00B04D96">
      <w:pPr>
        <w:widowControl w:val="0"/>
        <w:suppressAutoHyphens/>
        <w:ind w:firstLine="567"/>
        <w:jc w:val="both"/>
      </w:pPr>
      <w:r>
        <w:t>Per metus nurašyta:</w:t>
      </w:r>
    </w:p>
    <w:p w:rsidR="00624D7C" w:rsidRDefault="006267E4">
      <w:pPr>
        <w:widowControl w:val="0"/>
        <w:suppressAutoHyphens/>
        <w:ind w:firstLine="567"/>
        <w:jc w:val="both"/>
      </w:pPr>
      <w:r w:rsidR="00B04D96">
        <w:t>1</w:t>
      </w:r>
      <w:r w:rsidR="00B04D96">
        <w:t>. Iš viso dokumentų (</w:t>
      </w:r>
      <w:proofErr w:type="spellStart"/>
      <w:r w:rsidR="00B04D96">
        <w:t>fiz</w:t>
      </w:r>
      <w:proofErr w:type="spellEnd"/>
      <w:r w:rsidR="00B04D96">
        <w:t>. vnt., pavadinimų, suma);</w:t>
      </w:r>
    </w:p>
    <w:p w:rsidR="00624D7C" w:rsidRDefault="00B04D96">
      <w:pPr>
        <w:widowControl w:val="0"/>
        <w:suppressAutoHyphens/>
        <w:ind w:firstLine="567"/>
        <w:jc w:val="both"/>
      </w:pPr>
      <w:r>
        <w:t>1a. Iš viso elektroninių dokumentų (</w:t>
      </w:r>
      <w:r>
        <w:rPr>
          <w:bCs/>
          <w:color w:val="000000"/>
          <w:szCs w:val="24"/>
        </w:rPr>
        <w:t>sąlyginių</w:t>
      </w:r>
      <w:r>
        <w:t xml:space="preserve"> vnt.,  naujų pavadinimų, suma) skaičius;</w:t>
      </w:r>
    </w:p>
    <w:p w:rsidR="00624D7C" w:rsidRDefault="006267E4">
      <w:pPr>
        <w:widowControl w:val="0"/>
        <w:suppressAutoHyphens/>
        <w:ind w:firstLine="567"/>
        <w:jc w:val="both"/>
      </w:pPr>
      <w:r w:rsidR="00B04D96">
        <w:t>2</w:t>
      </w:r>
      <w:r w:rsidR="00B04D96">
        <w:t>. Inventorintų dokumentų (</w:t>
      </w:r>
      <w:proofErr w:type="spellStart"/>
      <w:r w:rsidR="00B04D96">
        <w:t>fiz</w:t>
      </w:r>
      <w:proofErr w:type="spellEnd"/>
      <w:r w:rsidR="00B04D96">
        <w:t>. vnt., pavadinimų, suma);</w:t>
      </w:r>
    </w:p>
    <w:p w:rsidR="00624D7C" w:rsidRDefault="006267E4">
      <w:pPr>
        <w:widowControl w:val="0"/>
        <w:suppressAutoHyphens/>
        <w:ind w:firstLine="567"/>
        <w:jc w:val="both"/>
      </w:pPr>
      <w:r w:rsidR="00B04D96">
        <w:t>3</w:t>
      </w:r>
      <w:r w:rsidR="00B04D96">
        <w:t>. Dokumentų paskirstymas rūšimis, pagal turinį, kalbas, finansavimo šaltinius.</w:t>
      </w:r>
    </w:p>
    <w:p w:rsidR="00624D7C" w:rsidRDefault="00B04D96">
      <w:pPr>
        <w:widowControl w:val="0"/>
        <w:suppressAutoHyphens/>
        <w:ind w:firstLine="567"/>
        <w:jc w:val="both"/>
      </w:pPr>
      <w:r>
        <w:t>Metų pabaigai yra:</w:t>
      </w:r>
    </w:p>
    <w:p w:rsidR="00624D7C" w:rsidRDefault="006267E4">
      <w:pPr>
        <w:widowControl w:val="0"/>
        <w:suppressAutoHyphens/>
        <w:ind w:firstLine="567"/>
        <w:jc w:val="both"/>
      </w:pPr>
      <w:r w:rsidR="00B04D96">
        <w:t>1</w:t>
      </w:r>
      <w:r w:rsidR="00B04D96">
        <w:t>. Iš viso dokumentų (</w:t>
      </w:r>
      <w:proofErr w:type="spellStart"/>
      <w:r w:rsidR="00B04D96">
        <w:t>fiz</w:t>
      </w:r>
      <w:proofErr w:type="spellEnd"/>
      <w:r w:rsidR="00B04D96">
        <w:t>. vnt., pavadinimų, suma);</w:t>
      </w:r>
    </w:p>
    <w:p w:rsidR="00624D7C" w:rsidRDefault="00B04D96">
      <w:pPr>
        <w:widowControl w:val="0"/>
        <w:suppressAutoHyphens/>
        <w:ind w:firstLine="567"/>
        <w:jc w:val="both"/>
      </w:pPr>
      <w:r>
        <w:t>1a. Iš viso elektroninių dokumentų (</w:t>
      </w:r>
      <w:r>
        <w:rPr>
          <w:bCs/>
          <w:color w:val="000000"/>
          <w:szCs w:val="24"/>
        </w:rPr>
        <w:t>sąlyginių</w:t>
      </w:r>
      <w:r>
        <w:t xml:space="preserve"> vnt.,  naujų pavadinimų, suma) skaičius;</w:t>
      </w:r>
    </w:p>
    <w:p w:rsidR="00624D7C" w:rsidRDefault="006267E4">
      <w:pPr>
        <w:widowControl w:val="0"/>
        <w:suppressAutoHyphens/>
        <w:ind w:firstLine="567"/>
        <w:jc w:val="both"/>
      </w:pPr>
      <w:r w:rsidR="00B04D96">
        <w:t>2</w:t>
      </w:r>
      <w:r w:rsidR="00B04D96">
        <w:t>. Inventorintų dokumentų (</w:t>
      </w:r>
      <w:proofErr w:type="spellStart"/>
      <w:r w:rsidR="00B04D96">
        <w:t>fiz</w:t>
      </w:r>
      <w:proofErr w:type="spellEnd"/>
      <w:r w:rsidR="00B04D96">
        <w:t>. vnt., pavadinimų, suma);</w:t>
      </w:r>
    </w:p>
    <w:p w:rsidR="00624D7C" w:rsidRDefault="006267E4">
      <w:pPr>
        <w:widowControl w:val="0"/>
        <w:suppressAutoHyphens/>
        <w:ind w:firstLine="567"/>
        <w:jc w:val="both"/>
        <w:rPr>
          <w:color w:val="000000"/>
        </w:rPr>
      </w:pPr>
      <w:r w:rsidR="00B04D96">
        <w:t>3</w:t>
      </w:r>
      <w:r w:rsidR="00B04D96">
        <w:t>. Dokumentų paskirstymas rūšimis, pagal turinį, kalbas, finansavimo šaltinius</w:t>
      </w:r>
      <w:r w:rsidR="00B04D96">
        <w:rPr>
          <w:color w:val="000000"/>
        </w:rPr>
        <w:t>.</w:t>
      </w:r>
    </w:p>
    <w:p w:rsidR="00624D7C" w:rsidRDefault="00624D7C">
      <w:pPr>
        <w:widowControl w:val="0"/>
        <w:suppressAutoHyphens/>
        <w:jc w:val="center"/>
        <w:rPr>
          <w:color w:val="000000"/>
        </w:rPr>
      </w:pPr>
    </w:p>
    <w:p w:rsidR="00624D7C" w:rsidRDefault="006267E4">
      <w:pPr>
        <w:widowControl w:val="0"/>
        <w:suppressAutoHyphens/>
        <w:jc w:val="center"/>
        <w:rPr>
          <w:color w:val="000000"/>
        </w:rPr>
      </w:pPr>
    </w:p>
    <w:p w:rsidR="00624D7C" w:rsidRDefault="00B04D96">
      <w:pPr>
        <w:widowControl w:val="0"/>
        <w:suppressAutoHyphens/>
        <w:jc w:val="center"/>
        <w:rPr>
          <w:color w:val="000000"/>
        </w:rPr>
      </w:pPr>
      <w:r>
        <w:rPr>
          <w:color w:val="000000"/>
        </w:rPr>
        <w:t>_________________</w:t>
      </w:r>
    </w:p>
    <w:p w:rsidR="00624D7C" w:rsidRDefault="006267E4">
      <w:pPr>
        <w:keepLines/>
        <w:widowControl w:val="0"/>
        <w:suppressAutoHyphens/>
        <w:ind w:firstLine="5102"/>
        <w:jc w:val="right"/>
        <w:rPr>
          <w:color w:val="000000"/>
        </w:rPr>
      </w:pPr>
    </w:p>
    <w:p w:rsidR="00B04D96" w:rsidRDefault="00B04D96">
      <w:pPr>
        <w:keepLines/>
        <w:widowControl w:val="0"/>
        <w:suppressAutoHyphens/>
        <w:ind w:firstLine="5102"/>
        <w:jc w:val="right"/>
        <w:sectPr w:rsidR="00B04D96" w:rsidSect="00B04D96">
          <w:pgSz w:w="11906" w:h="16838" w:code="9"/>
          <w:pgMar w:top="1134" w:right="567" w:bottom="1134" w:left="1701" w:header="567" w:footer="567" w:gutter="0"/>
          <w:pgNumType w:start="1"/>
          <w:cols w:space="708"/>
          <w:titlePg/>
          <w:docGrid w:linePitch="360"/>
        </w:sectPr>
      </w:pPr>
    </w:p>
    <w:p w:rsidR="00624D7C" w:rsidRDefault="00B04D96" w:rsidP="006267E4">
      <w:pPr>
        <w:keepLines/>
        <w:widowControl w:val="0"/>
        <w:suppressAutoHyphens/>
        <w:ind w:firstLine="5102"/>
        <w:rPr>
          <w:color w:val="000000"/>
        </w:rPr>
      </w:pPr>
      <w:r>
        <w:rPr>
          <w:color w:val="000000"/>
        </w:rPr>
        <w:lastRenderedPageBreak/>
        <w:t>Bibliotekų fondo apsaugos nuostatų</w:t>
      </w:r>
    </w:p>
    <w:p w:rsidR="00624D7C" w:rsidRDefault="006267E4" w:rsidP="006267E4">
      <w:pPr>
        <w:keepLines/>
        <w:widowControl w:val="0"/>
        <w:suppressAutoHyphens/>
        <w:ind w:firstLine="5102"/>
        <w:rPr>
          <w:color w:val="000000"/>
        </w:rPr>
      </w:pPr>
      <w:r w:rsidR="00B04D96">
        <w:rPr>
          <w:color w:val="000000"/>
        </w:rPr>
        <w:t>10</w:t>
      </w:r>
      <w:r w:rsidR="00B04D96">
        <w:rPr>
          <w:color w:val="000000"/>
        </w:rPr>
        <w:t xml:space="preserve"> priedas</w:t>
      </w:r>
    </w:p>
    <w:p w:rsidR="00624D7C" w:rsidRDefault="00624D7C">
      <w:pPr>
        <w:widowControl w:val="0"/>
        <w:suppressAutoHyphens/>
        <w:jc w:val="center"/>
        <w:rPr>
          <w:color w:val="000000"/>
        </w:rPr>
      </w:pPr>
    </w:p>
    <w:p w:rsidR="00624D7C" w:rsidRDefault="006267E4">
      <w:pPr>
        <w:keepLines/>
        <w:widowControl w:val="0"/>
        <w:suppressAutoHyphens/>
        <w:jc w:val="center"/>
        <w:rPr>
          <w:b/>
          <w:bCs/>
          <w:caps/>
          <w:color w:val="000000"/>
        </w:rPr>
      </w:pPr>
      <w:r w:rsidR="00B04D96">
        <w:rPr>
          <w:b/>
          <w:bCs/>
          <w:caps/>
          <w:color w:val="000000"/>
        </w:rPr>
        <w:t>Privalomi bibliotekos buhalterijai perduodamų lydimųjų dokumentų registravimo elementai</w:t>
      </w:r>
    </w:p>
    <w:p w:rsidR="00624D7C" w:rsidRDefault="00624D7C">
      <w:pPr>
        <w:widowControl w:val="0"/>
        <w:suppressAutoHyphens/>
        <w:jc w:val="center"/>
        <w:rPr>
          <w:color w:val="000000"/>
        </w:rPr>
      </w:pPr>
    </w:p>
    <w:p w:rsidR="00624D7C" w:rsidRDefault="00B04D96">
      <w:pPr>
        <w:widowControl w:val="0"/>
        <w:suppressAutoHyphens/>
        <w:ind w:firstLine="567"/>
        <w:jc w:val="both"/>
        <w:rPr>
          <w:color w:val="000000"/>
        </w:rPr>
      </w:pPr>
      <w:r>
        <w:rPr>
          <w:color w:val="000000"/>
        </w:rPr>
        <w:t>Privalomi bibliotekos buhalterijai perduodamų lydimųjų dokumentų registravimo elementai:</w:t>
      </w:r>
    </w:p>
    <w:p w:rsidR="00624D7C" w:rsidRDefault="006267E4">
      <w:pPr>
        <w:widowControl w:val="0"/>
        <w:suppressAutoHyphens/>
        <w:ind w:firstLine="567"/>
        <w:jc w:val="both"/>
        <w:rPr>
          <w:color w:val="000000"/>
        </w:rPr>
      </w:pPr>
      <w:r w:rsidR="00B04D96">
        <w:rPr>
          <w:color w:val="000000"/>
        </w:rPr>
        <w:t>1</w:t>
      </w:r>
      <w:r w:rsidR="00B04D96">
        <w:rPr>
          <w:color w:val="000000"/>
        </w:rPr>
        <w:t>. Eilės numeris;</w:t>
      </w:r>
    </w:p>
    <w:p w:rsidR="00624D7C" w:rsidRDefault="006267E4">
      <w:pPr>
        <w:widowControl w:val="0"/>
        <w:suppressAutoHyphens/>
        <w:ind w:firstLine="567"/>
        <w:jc w:val="both"/>
        <w:rPr>
          <w:color w:val="000000"/>
        </w:rPr>
      </w:pPr>
      <w:r w:rsidR="00B04D96">
        <w:rPr>
          <w:color w:val="000000"/>
        </w:rPr>
        <w:t>2</w:t>
      </w:r>
      <w:r w:rsidR="00B04D96">
        <w:rPr>
          <w:color w:val="000000"/>
        </w:rPr>
        <w:t>. Dokumento pavadinimas (sąskaita-faktūra, aktas ir kt.);</w:t>
      </w:r>
    </w:p>
    <w:p w:rsidR="00624D7C" w:rsidRDefault="006267E4">
      <w:pPr>
        <w:widowControl w:val="0"/>
        <w:suppressAutoHyphens/>
        <w:ind w:firstLine="567"/>
        <w:jc w:val="both"/>
        <w:rPr>
          <w:color w:val="000000"/>
        </w:rPr>
      </w:pPr>
      <w:r w:rsidR="00B04D96">
        <w:rPr>
          <w:color w:val="000000"/>
        </w:rPr>
        <w:t>3</w:t>
      </w:r>
      <w:r w:rsidR="00B04D96">
        <w:rPr>
          <w:color w:val="000000"/>
        </w:rPr>
        <w:t>. Išdavė (įstaigos pavadinimas);</w:t>
      </w:r>
    </w:p>
    <w:p w:rsidR="00624D7C" w:rsidRDefault="006267E4">
      <w:pPr>
        <w:widowControl w:val="0"/>
        <w:suppressAutoHyphens/>
        <w:ind w:firstLine="567"/>
        <w:jc w:val="both"/>
        <w:rPr>
          <w:color w:val="000000"/>
        </w:rPr>
      </w:pPr>
      <w:r w:rsidR="00B04D96">
        <w:rPr>
          <w:color w:val="000000"/>
        </w:rPr>
        <w:t>4</w:t>
      </w:r>
      <w:r w:rsidR="00B04D96">
        <w:rPr>
          <w:color w:val="000000"/>
        </w:rPr>
        <w:t>. Dokumento numeris;</w:t>
      </w:r>
    </w:p>
    <w:p w:rsidR="00624D7C" w:rsidRDefault="006267E4">
      <w:pPr>
        <w:widowControl w:val="0"/>
        <w:suppressAutoHyphens/>
        <w:ind w:firstLine="567"/>
        <w:jc w:val="both"/>
        <w:rPr>
          <w:color w:val="000000"/>
        </w:rPr>
      </w:pPr>
      <w:r w:rsidR="00B04D96">
        <w:rPr>
          <w:color w:val="000000"/>
        </w:rPr>
        <w:t>5</w:t>
      </w:r>
      <w:r w:rsidR="00B04D96">
        <w:rPr>
          <w:color w:val="000000"/>
        </w:rPr>
        <w:t>. Data;</w:t>
      </w:r>
    </w:p>
    <w:p w:rsidR="00624D7C" w:rsidRDefault="006267E4">
      <w:pPr>
        <w:ind w:firstLine="567"/>
        <w:jc w:val="both"/>
      </w:pPr>
      <w:r w:rsidR="00B04D96">
        <w:rPr>
          <w:szCs w:val="24"/>
        </w:rPr>
        <w:t>6</w:t>
      </w:r>
      <w:r w:rsidR="00B04D96">
        <w:rPr>
          <w:szCs w:val="24"/>
        </w:rPr>
        <w:t>. Suma (</w:t>
      </w:r>
      <w:proofErr w:type="spellStart"/>
      <w:r w:rsidR="00B04D96">
        <w:rPr>
          <w:szCs w:val="24"/>
        </w:rPr>
        <w:t>Eur</w:t>
      </w:r>
      <w:proofErr w:type="spellEnd"/>
      <w:r w:rsidR="00B04D96">
        <w:rPr>
          <w:szCs w:val="24"/>
        </w:rPr>
        <w:t xml:space="preserve">, ct); </w:t>
      </w:r>
    </w:p>
    <w:p w:rsidR="00624D7C" w:rsidRDefault="006267E4">
      <w:pPr>
        <w:widowControl w:val="0"/>
        <w:suppressAutoHyphens/>
        <w:ind w:firstLine="567"/>
        <w:jc w:val="both"/>
        <w:rPr>
          <w:color w:val="000000"/>
        </w:rPr>
      </w:pPr>
      <w:r w:rsidR="00B04D96">
        <w:rPr>
          <w:color w:val="000000"/>
        </w:rPr>
        <w:t>7</w:t>
      </w:r>
      <w:r w:rsidR="00B04D96">
        <w:rPr>
          <w:color w:val="000000"/>
        </w:rPr>
        <w:t>. Perdavimo buhalterijai data.</w:t>
      </w:r>
    </w:p>
    <w:p w:rsidR="00624D7C" w:rsidRDefault="00624D7C">
      <w:pPr>
        <w:jc w:val="center"/>
        <w:rPr>
          <w:color w:val="000000"/>
        </w:rPr>
      </w:pPr>
    </w:p>
    <w:p w:rsidR="00624D7C" w:rsidRDefault="006267E4">
      <w:pPr>
        <w:jc w:val="center"/>
        <w:rPr>
          <w:color w:val="000000"/>
        </w:rPr>
      </w:pPr>
    </w:p>
    <w:p w:rsidR="00624D7C" w:rsidRDefault="00B04D96">
      <w:pPr>
        <w:jc w:val="center"/>
        <w:rPr>
          <w:color w:val="000000"/>
        </w:rPr>
      </w:pPr>
      <w:r>
        <w:rPr>
          <w:color w:val="000000"/>
        </w:rPr>
        <w:t>_________________</w:t>
      </w:r>
    </w:p>
    <w:p w:rsidR="00624D7C" w:rsidRDefault="006267E4">
      <w:pPr>
        <w:rPr>
          <w:color w:val="000000"/>
        </w:rPr>
      </w:pPr>
    </w:p>
    <w:p w:rsidR="00B04D96" w:rsidRDefault="00B04D96">
      <w:pPr>
        <w:keepLines/>
        <w:widowControl w:val="0"/>
        <w:suppressAutoHyphens/>
        <w:ind w:left="5102"/>
        <w:jc w:val="right"/>
        <w:sectPr w:rsidR="00B04D96" w:rsidSect="00B04D96">
          <w:pgSz w:w="11906" w:h="16838" w:code="9"/>
          <w:pgMar w:top="1134" w:right="567" w:bottom="1134" w:left="1701" w:header="567" w:footer="567" w:gutter="0"/>
          <w:pgNumType w:start="1"/>
          <w:cols w:space="708"/>
          <w:titlePg/>
          <w:docGrid w:linePitch="360"/>
        </w:sectPr>
      </w:pPr>
    </w:p>
    <w:p w:rsidR="00624D7C" w:rsidRDefault="00B04D96" w:rsidP="006267E4">
      <w:pPr>
        <w:keepLines/>
        <w:widowControl w:val="0"/>
        <w:suppressAutoHyphens/>
        <w:ind w:left="5102"/>
        <w:rPr>
          <w:color w:val="000000"/>
        </w:rPr>
      </w:pPr>
      <w:r>
        <w:rPr>
          <w:color w:val="000000"/>
        </w:rPr>
        <w:lastRenderedPageBreak/>
        <w:t>Bibliotekų fondo apsaugos nuostatų</w:t>
      </w:r>
    </w:p>
    <w:p w:rsidR="00624D7C" w:rsidRDefault="006267E4" w:rsidP="006267E4">
      <w:pPr>
        <w:keepLines/>
        <w:widowControl w:val="0"/>
        <w:suppressAutoHyphens/>
        <w:ind w:firstLine="5102"/>
        <w:rPr>
          <w:color w:val="000000"/>
        </w:rPr>
      </w:pPr>
      <w:r w:rsidR="00B04D96">
        <w:rPr>
          <w:color w:val="000000"/>
        </w:rPr>
        <w:t>11</w:t>
      </w:r>
      <w:r w:rsidR="00B04D96">
        <w:rPr>
          <w:color w:val="000000"/>
        </w:rPr>
        <w:t xml:space="preserve"> priedas</w:t>
      </w:r>
    </w:p>
    <w:p w:rsidR="00624D7C" w:rsidRDefault="00624D7C" w:rsidP="006267E4">
      <w:pPr>
        <w:rPr>
          <w:color w:val="000000"/>
        </w:rPr>
      </w:pPr>
    </w:p>
    <w:p w:rsidR="00624D7C" w:rsidRDefault="006267E4">
      <w:pPr>
        <w:tabs>
          <w:tab w:val="left" w:pos="3544"/>
        </w:tabs>
        <w:jc w:val="center"/>
        <w:rPr>
          <w:i/>
        </w:rPr>
      </w:pPr>
      <w:r w:rsidR="00B04D96">
        <w:rPr>
          <w:b/>
          <w:bCs/>
          <w:sz w:val="22"/>
          <w:szCs w:val="22"/>
          <w:lang w:val="pt-BR"/>
        </w:rPr>
        <w:t>(Bibliotekos fondo perdavimo–priėmimo akto forma)</w:t>
      </w:r>
    </w:p>
    <w:p w:rsidR="00624D7C" w:rsidRDefault="00624D7C">
      <w:pPr>
        <w:jc w:val="center"/>
      </w:pPr>
    </w:p>
    <w:p w:rsidR="00624D7C" w:rsidRDefault="00B04D96">
      <w:pPr>
        <w:jc w:val="center"/>
      </w:pPr>
      <w:r>
        <w:rPr>
          <w:b/>
          <w:i/>
        </w:rPr>
        <w:t xml:space="preserve">___________________________________ </w:t>
      </w:r>
      <w:r>
        <w:rPr>
          <w:b/>
        </w:rPr>
        <w:t>BIBLIOTEKA</w:t>
      </w:r>
    </w:p>
    <w:p w:rsidR="00624D7C" w:rsidRDefault="00B04D96">
      <w:pPr>
        <w:jc w:val="center"/>
        <w:rPr>
          <w:sz w:val="22"/>
          <w:szCs w:val="22"/>
        </w:rPr>
      </w:pPr>
      <w:r>
        <w:rPr>
          <w:sz w:val="22"/>
          <w:szCs w:val="22"/>
        </w:rPr>
        <w:t>(bibliotekos pavadinimas)</w:t>
      </w:r>
    </w:p>
    <w:p w:rsidR="00624D7C" w:rsidRDefault="00624D7C">
      <w:pPr>
        <w:ind w:left="5160"/>
      </w:pPr>
    </w:p>
    <w:p w:rsidR="00624D7C" w:rsidRDefault="00B04D96">
      <w:pPr>
        <w:tabs>
          <w:tab w:val="right" w:leader="underscore" w:pos="9072"/>
        </w:tabs>
        <w:ind w:left="5160"/>
      </w:pPr>
      <w:r>
        <w:t>TVIRTINU</w:t>
      </w:r>
    </w:p>
    <w:p w:rsidR="00624D7C" w:rsidRDefault="00B04D96">
      <w:pPr>
        <w:tabs>
          <w:tab w:val="right" w:leader="underscore" w:pos="9072"/>
        </w:tabs>
        <w:ind w:left="5160"/>
      </w:pPr>
      <w:r>
        <w:t>_____________________</w:t>
      </w:r>
    </w:p>
    <w:p w:rsidR="00624D7C" w:rsidRDefault="00B04D96">
      <w:pPr>
        <w:tabs>
          <w:tab w:val="right" w:leader="underscore" w:pos="9072"/>
        </w:tabs>
        <w:ind w:left="5160"/>
        <w:rPr>
          <w:sz w:val="20"/>
        </w:rPr>
      </w:pPr>
      <w:r>
        <w:rPr>
          <w:sz w:val="20"/>
        </w:rPr>
        <w:t>(pareigų pavadinimas)</w:t>
      </w:r>
    </w:p>
    <w:p w:rsidR="00624D7C" w:rsidRDefault="00B04D96">
      <w:pPr>
        <w:tabs>
          <w:tab w:val="right" w:leader="underscore" w:pos="9072"/>
        </w:tabs>
        <w:ind w:left="5160"/>
      </w:pPr>
      <w:r>
        <w:t>_____________________</w:t>
      </w:r>
    </w:p>
    <w:p w:rsidR="00624D7C" w:rsidRDefault="00B04D96">
      <w:pPr>
        <w:tabs>
          <w:tab w:val="right" w:leader="underscore" w:pos="9072"/>
        </w:tabs>
        <w:ind w:left="5160"/>
        <w:rPr>
          <w:sz w:val="20"/>
        </w:rPr>
      </w:pPr>
      <w:r>
        <w:rPr>
          <w:sz w:val="20"/>
        </w:rPr>
        <w:t>(parašas)</w:t>
      </w:r>
    </w:p>
    <w:p w:rsidR="00624D7C" w:rsidRDefault="00B04D96">
      <w:pPr>
        <w:tabs>
          <w:tab w:val="right" w:leader="underscore" w:pos="9072"/>
        </w:tabs>
        <w:ind w:left="5160"/>
      </w:pPr>
      <w:r>
        <w:t>_____________________</w:t>
      </w:r>
    </w:p>
    <w:p w:rsidR="00624D7C" w:rsidRDefault="00B04D96">
      <w:pPr>
        <w:tabs>
          <w:tab w:val="right" w:leader="underscore" w:pos="9072"/>
        </w:tabs>
        <w:ind w:left="5160"/>
        <w:rPr>
          <w:sz w:val="20"/>
        </w:rPr>
      </w:pPr>
      <w:r>
        <w:rPr>
          <w:sz w:val="20"/>
        </w:rPr>
        <w:t>(vardas ir pavardė)</w:t>
      </w:r>
    </w:p>
    <w:p w:rsidR="00624D7C" w:rsidRDefault="00624D7C">
      <w:pPr>
        <w:jc w:val="center"/>
      </w:pPr>
    </w:p>
    <w:p w:rsidR="00624D7C" w:rsidRDefault="00B04D96">
      <w:pPr>
        <w:jc w:val="center"/>
        <w:rPr>
          <w:b/>
        </w:rPr>
      </w:pPr>
      <w:r>
        <w:rPr>
          <w:b/>
        </w:rPr>
        <w:t>BIBLIOTEKOS FONDO PERDAVIMO–PRIĖMIMO</w:t>
      </w:r>
    </w:p>
    <w:p w:rsidR="00624D7C" w:rsidRDefault="00B04D96">
      <w:pPr>
        <w:jc w:val="center"/>
        <w:rPr>
          <w:b/>
        </w:rPr>
      </w:pPr>
      <w:r>
        <w:rPr>
          <w:b/>
        </w:rPr>
        <w:t>AKTAS</w:t>
      </w:r>
    </w:p>
    <w:p w:rsidR="00624D7C" w:rsidRDefault="00624D7C">
      <w:pPr>
        <w:jc w:val="center"/>
        <w:rPr>
          <w:bCs/>
        </w:rPr>
      </w:pPr>
    </w:p>
    <w:p w:rsidR="00624D7C" w:rsidRDefault="00B04D96">
      <w:pPr>
        <w:jc w:val="center"/>
        <w:rPr>
          <w:lang w:val="pt-BR"/>
        </w:rPr>
      </w:pPr>
      <w:r>
        <w:rPr>
          <w:lang w:val="pt-BR"/>
        </w:rPr>
        <w:t>20___ m. __________ ___ d. Nr.</w:t>
      </w:r>
    </w:p>
    <w:p w:rsidR="00624D7C" w:rsidRDefault="00B04D96">
      <w:pPr>
        <w:jc w:val="center"/>
        <w:rPr>
          <w:lang w:val="pt-BR"/>
        </w:rPr>
      </w:pPr>
      <w:r>
        <w:rPr>
          <w:lang w:val="pt-BR"/>
        </w:rPr>
        <w:t>_________________________</w:t>
      </w:r>
    </w:p>
    <w:p w:rsidR="00624D7C" w:rsidRDefault="00B04D96">
      <w:pPr>
        <w:jc w:val="center"/>
        <w:rPr>
          <w:sz w:val="20"/>
          <w:lang w:val="pt-BR"/>
        </w:rPr>
      </w:pPr>
      <w:r>
        <w:rPr>
          <w:sz w:val="20"/>
          <w:lang w:val="pt-BR"/>
        </w:rPr>
        <w:t>(sudarymo vieta)</w:t>
      </w:r>
    </w:p>
    <w:p w:rsidR="00624D7C" w:rsidRDefault="00624D7C">
      <w:pPr>
        <w:jc w:val="both"/>
      </w:pPr>
    </w:p>
    <w:p w:rsidR="00624D7C" w:rsidRDefault="00B04D96">
      <w:pPr>
        <w:tabs>
          <w:tab w:val="right" w:leader="underscore" w:pos="9072"/>
        </w:tabs>
        <w:ind w:firstLine="567"/>
        <w:jc w:val="both"/>
      </w:pPr>
      <w:r>
        <w:t xml:space="preserve">Surašė komisija, sudaryta </w:t>
      </w:r>
      <w:r>
        <w:tab/>
      </w:r>
    </w:p>
    <w:p w:rsidR="00624D7C" w:rsidRDefault="00B04D96">
      <w:pPr>
        <w:tabs>
          <w:tab w:val="left" w:leader="underscore" w:pos="8789"/>
          <w:tab w:val="right" w:leader="underscore" w:pos="9072"/>
        </w:tabs>
        <w:ind w:left="3120"/>
        <w:rPr>
          <w:sz w:val="20"/>
        </w:rPr>
      </w:pPr>
      <w:r>
        <w:rPr>
          <w:sz w:val="20"/>
        </w:rPr>
        <w:t>(dokumento, kurio pagrindu sudaryta komisija, pavadinimas, data, Nr.)</w:t>
      </w:r>
    </w:p>
    <w:p w:rsidR="00624D7C" w:rsidRDefault="00B04D96">
      <w:pPr>
        <w:tabs>
          <w:tab w:val="right" w:leader="underscore" w:pos="9072"/>
        </w:tabs>
      </w:pPr>
      <w:r>
        <w:t xml:space="preserve">Pirmininkas </w:t>
      </w:r>
      <w:r>
        <w:tab/>
      </w:r>
    </w:p>
    <w:p w:rsidR="00624D7C" w:rsidRDefault="00B04D96">
      <w:pPr>
        <w:tabs>
          <w:tab w:val="right" w:leader="underscore" w:pos="9072"/>
        </w:tabs>
        <w:ind w:left="2977"/>
        <w:rPr>
          <w:sz w:val="20"/>
        </w:rPr>
      </w:pPr>
      <w:r>
        <w:rPr>
          <w:sz w:val="20"/>
        </w:rPr>
        <w:t>(vardas ir pavardė, pareigų pavadinimas)</w:t>
      </w:r>
    </w:p>
    <w:p w:rsidR="00624D7C" w:rsidRDefault="00B04D96">
      <w:pPr>
        <w:tabs>
          <w:tab w:val="right" w:leader="underscore" w:pos="9072"/>
        </w:tabs>
      </w:pPr>
      <w:r>
        <w:t xml:space="preserve">Nariai: </w:t>
      </w:r>
      <w:r>
        <w:tab/>
      </w:r>
    </w:p>
    <w:p w:rsidR="00624D7C" w:rsidRDefault="00B04D96">
      <w:pPr>
        <w:tabs>
          <w:tab w:val="right" w:leader="underscore" w:pos="9072"/>
        </w:tabs>
        <w:ind w:left="2977"/>
        <w:rPr>
          <w:sz w:val="20"/>
        </w:rPr>
      </w:pPr>
      <w:r>
        <w:rPr>
          <w:sz w:val="20"/>
        </w:rPr>
        <w:t>(vardas ir pavardė, pareigų pavadinimas)</w:t>
      </w:r>
    </w:p>
    <w:p w:rsidR="00624D7C" w:rsidRDefault="00624D7C">
      <w:pPr>
        <w:tabs>
          <w:tab w:val="right" w:leader="underscore" w:pos="9072"/>
        </w:tabs>
      </w:pPr>
    </w:p>
    <w:p w:rsidR="00624D7C" w:rsidRDefault="00B04D96">
      <w:pPr>
        <w:tabs>
          <w:tab w:val="right" w:leader="underscore" w:pos="9072"/>
        </w:tabs>
        <w:ind w:firstLine="567"/>
        <w:jc w:val="both"/>
      </w:pPr>
      <w:r>
        <w:t xml:space="preserve">Aktas surašytas dalyvaujant bibliotekos dokumentų fondą perduodančiam bibliotekos (padalinio) vadovui </w:t>
      </w:r>
      <w:r>
        <w:tab/>
      </w:r>
    </w:p>
    <w:p w:rsidR="00624D7C" w:rsidRDefault="00B04D96">
      <w:pPr>
        <w:tabs>
          <w:tab w:val="right" w:leader="underscore" w:pos="9072"/>
        </w:tabs>
        <w:ind w:left="2977"/>
        <w:rPr>
          <w:sz w:val="20"/>
        </w:rPr>
      </w:pPr>
      <w:r>
        <w:rPr>
          <w:sz w:val="20"/>
        </w:rPr>
        <w:t>(vardas ir pavardė, pareigų pavadinimas)</w:t>
      </w:r>
    </w:p>
    <w:p w:rsidR="00624D7C" w:rsidRDefault="00B04D96">
      <w:pPr>
        <w:tabs>
          <w:tab w:val="right" w:leader="underscore" w:pos="9072"/>
        </w:tabs>
      </w:pPr>
      <w:r>
        <w:t xml:space="preserve">ir bibliotekos fondą priimančiam bibliotekos (padalinio) vadovui </w:t>
      </w:r>
      <w:r>
        <w:tab/>
      </w:r>
    </w:p>
    <w:p w:rsidR="00624D7C" w:rsidRDefault="00B04D96">
      <w:pPr>
        <w:tabs>
          <w:tab w:val="right" w:leader="underscore" w:pos="9072"/>
        </w:tabs>
      </w:pPr>
      <w:r>
        <w:t>_</w:t>
      </w:r>
      <w:r>
        <w:tab/>
      </w:r>
    </w:p>
    <w:p w:rsidR="00624D7C" w:rsidRDefault="00B04D96">
      <w:pPr>
        <w:tabs>
          <w:tab w:val="right" w:leader="underscore" w:pos="9072"/>
        </w:tabs>
        <w:ind w:left="2977"/>
        <w:rPr>
          <w:sz w:val="20"/>
        </w:rPr>
      </w:pPr>
      <w:r>
        <w:rPr>
          <w:sz w:val="20"/>
        </w:rPr>
        <w:t>(vardas ir pavardė, pareigų pavadinimas)</w:t>
      </w:r>
    </w:p>
    <w:p w:rsidR="00624D7C" w:rsidRDefault="00B04D96">
      <w:pPr>
        <w:tabs>
          <w:tab w:val="right" w:leader="underscore" w:pos="9072"/>
        </w:tabs>
        <w:jc w:val="both"/>
      </w:pPr>
      <w:r>
        <w:t>Bibliotekos dokumentų fondą perduodantis bibliotekos (padalinio) vadovas ___________________________________________________________________________</w:t>
      </w:r>
    </w:p>
    <w:p w:rsidR="00624D7C" w:rsidRDefault="00B04D96">
      <w:pPr>
        <w:tabs>
          <w:tab w:val="right" w:leader="underscore" w:pos="9072"/>
        </w:tabs>
        <w:ind w:left="2977"/>
        <w:rPr>
          <w:sz w:val="20"/>
        </w:rPr>
      </w:pPr>
      <w:r>
        <w:rPr>
          <w:sz w:val="20"/>
        </w:rPr>
        <w:t>(vardas ir pavardė, pareigų pavadinimas)</w:t>
      </w:r>
    </w:p>
    <w:p w:rsidR="00624D7C" w:rsidRDefault="00B04D96">
      <w:pPr>
        <w:tabs>
          <w:tab w:val="right" w:leader="underscore" w:pos="9072"/>
        </w:tabs>
      </w:pPr>
      <w:r>
        <w:rPr>
          <w:szCs w:val="24"/>
        </w:rPr>
        <w:t xml:space="preserve">perduoda, </w:t>
      </w:r>
      <w:r>
        <w:t xml:space="preserve">o bibliotekos fondą priimantis bibliotekos (padalinio) vadovas </w:t>
      </w:r>
      <w:r>
        <w:tab/>
      </w:r>
    </w:p>
    <w:p w:rsidR="00624D7C" w:rsidRDefault="00B04D96">
      <w:pPr>
        <w:tabs>
          <w:tab w:val="right" w:leader="underscore" w:pos="9072"/>
        </w:tabs>
      </w:pPr>
      <w:r>
        <w:t>_</w:t>
      </w:r>
      <w:r>
        <w:tab/>
      </w:r>
    </w:p>
    <w:p w:rsidR="00624D7C" w:rsidRDefault="00B04D96">
      <w:pPr>
        <w:tabs>
          <w:tab w:val="right" w:leader="underscore" w:pos="9072"/>
        </w:tabs>
        <w:ind w:left="2977"/>
        <w:rPr>
          <w:sz w:val="20"/>
        </w:rPr>
      </w:pPr>
      <w:r>
        <w:rPr>
          <w:sz w:val="20"/>
        </w:rPr>
        <w:t>(vardas ir pavardė, pareigų pavadinimas)</w:t>
      </w:r>
    </w:p>
    <w:p w:rsidR="00624D7C" w:rsidRDefault="00B04D96">
      <w:pPr>
        <w:tabs>
          <w:tab w:val="right" w:leader="underscore" w:pos="9072"/>
        </w:tabs>
        <w:jc w:val="both"/>
      </w:pPr>
      <w:r>
        <w:t xml:space="preserve">priima: </w:t>
      </w:r>
    </w:p>
    <w:p w:rsidR="00624D7C" w:rsidRDefault="00B04D96">
      <w:pPr>
        <w:tabs>
          <w:tab w:val="right" w:leader="underscore" w:pos="9072"/>
        </w:tabs>
        <w:ind w:left="720" w:hanging="360"/>
        <w:jc w:val="both"/>
        <w:rPr>
          <w:color w:val="000000"/>
          <w:szCs w:val="24"/>
        </w:rPr>
      </w:pPr>
      <w:r>
        <w:rPr>
          <w:color w:val="000000"/>
          <w:szCs w:val="24"/>
        </w:rPr>
        <w:t>1.</w:t>
      </w:r>
      <w:r>
        <w:rPr>
          <w:color w:val="000000"/>
          <w:szCs w:val="24"/>
        </w:rPr>
        <w:tab/>
        <w:t xml:space="preserve">Bibliotekos (padalinio) fondą </w:t>
      </w:r>
      <w:r>
        <w:rPr>
          <w:color w:val="000000"/>
          <w:szCs w:val="24"/>
        </w:rPr>
        <w:tab/>
        <w:t xml:space="preserve"> </w:t>
      </w:r>
      <w:proofErr w:type="spellStart"/>
      <w:r>
        <w:rPr>
          <w:color w:val="000000"/>
          <w:szCs w:val="24"/>
        </w:rPr>
        <w:t>fiz</w:t>
      </w:r>
      <w:proofErr w:type="spellEnd"/>
      <w:r>
        <w:rPr>
          <w:color w:val="000000"/>
          <w:szCs w:val="24"/>
        </w:rPr>
        <w:t>. vnt. inventorintų dokumentų, suma.</w:t>
      </w:r>
    </w:p>
    <w:p w:rsidR="00624D7C" w:rsidRDefault="00B04D96">
      <w:pPr>
        <w:tabs>
          <w:tab w:val="right" w:leader="underscore" w:pos="9072"/>
        </w:tabs>
        <w:ind w:left="720" w:hanging="360"/>
        <w:jc w:val="both"/>
        <w:rPr>
          <w:szCs w:val="24"/>
        </w:rPr>
      </w:pPr>
      <w:r>
        <w:rPr>
          <w:szCs w:val="24"/>
        </w:rPr>
        <w:t>2.</w:t>
      </w:r>
      <w:r>
        <w:rPr>
          <w:szCs w:val="24"/>
        </w:rPr>
        <w:tab/>
      </w:r>
      <w:r>
        <w:rPr>
          <w:color w:val="000000"/>
          <w:szCs w:val="24"/>
        </w:rPr>
        <w:t>Bibliote</w:t>
      </w:r>
      <w:r>
        <w:rPr>
          <w:szCs w:val="24"/>
        </w:rPr>
        <w:t>kos (padalinio) fondo inventoriaus knygas</w:t>
      </w:r>
      <w:r>
        <w:rPr>
          <w:szCs w:val="24"/>
        </w:rPr>
        <w:tab/>
      </w:r>
    </w:p>
    <w:p w:rsidR="00624D7C" w:rsidRDefault="00B04D96">
      <w:pPr>
        <w:tabs>
          <w:tab w:val="right" w:leader="underscore" w:pos="9072"/>
        </w:tabs>
        <w:jc w:val="both"/>
      </w:pPr>
      <w:r>
        <w:t>_</w:t>
      </w:r>
      <w:r>
        <w:tab/>
      </w:r>
    </w:p>
    <w:p w:rsidR="00624D7C" w:rsidRDefault="00B04D96">
      <w:pPr>
        <w:tabs>
          <w:tab w:val="right" w:leader="underscore" w:pos="9072"/>
        </w:tabs>
        <w:ind w:left="284"/>
        <w:jc w:val="center"/>
        <w:rPr>
          <w:sz w:val="20"/>
        </w:rPr>
      </w:pPr>
      <w:r>
        <w:rPr>
          <w:sz w:val="20"/>
        </w:rPr>
        <w:t>(nurodyti inventoriaus knygų numerius ir kiekvienos knygos pirmąjį ir paskutinį įrašų numerius)</w:t>
      </w:r>
    </w:p>
    <w:p w:rsidR="00624D7C" w:rsidRDefault="00B04D96">
      <w:pPr>
        <w:tabs>
          <w:tab w:val="right" w:leader="underscore" w:pos="9072"/>
        </w:tabs>
        <w:ind w:left="720" w:hanging="360"/>
        <w:jc w:val="both"/>
        <w:rPr>
          <w:szCs w:val="24"/>
        </w:rPr>
      </w:pPr>
      <w:r>
        <w:rPr>
          <w:szCs w:val="24"/>
        </w:rPr>
        <w:t>3.</w:t>
      </w:r>
      <w:r>
        <w:rPr>
          <w:szCs w:val="24"/>
        </w:rPr>
        <w:tab/>
        <w:t>Bibliotekos (padalinio) fondo bendrosios apskaitos knygas</w:t>
      </w:r>
      <w:r>
        <w:rPr>
          <w:szCs w:val="24"/>
        </w:rPr>
        <w:tab/>
      </w:r>
    </w:p>
    <w:p w:rsidR="00624D7C" w:rsidRDefault="00B04D96">
      <w:pPr>
        <w:tabs>
          <w:tab w:val="right" w:leader="underscore" w:pos="9072"/>
        </w:tabs>
        <w:jc w:val="both"/>
      </w:pPr>
      <w:r>
        <w:t>_</w:t>
      </w:r>
      <w:r>
        <w:tab/>
      </w:r>
    </w:p>
    <w:p w:rsidR="00624D7C" w:rsidRDefault="00B04D96">
      <w:pPr>
        <w:tabs>
          <w:tab w:val="right" w:leader="underscore" w:pos="9072"/>
        </w:tabs>
        <w:ind w:left="284"/>
        <w:jc w:val="center"/>
        <w:rPr>
          <w:sz w:val="20"/>
        </w:rPr>
      </w:pPr>
      <w:r>
        <w:rPr>
          <w:sz w:val="20"/>
        </w:rPr>
        <w:t>(nurodyti knygų metus)</w:t>
      </w:r>
    </w:p>
    <w:p w:rsidR="00624D7C" w:rsidRDefault="00B04D96">
      <w:pPr>
        <w:tabs>
          <w:tab w:val="right" w:leader="underscore" w:pos="9072"/>
        </w:tabs>
        <w:ind w:left="720" w:hanging="360"/>
        <w:jc w:val="both"/>
        <w:rPr>
          <w:szCs w:val="24"/>
        </w:rPr>
      </w:pPr>
      <w:r>
        <w:rPr>
          <w:sz w:val="22"/>
          <w:szCs w:val="24"/>
        </w:rPr>
        <w:t>4.</w:t>
      </w:r>
      <w:r>
        <w:rPr>
          <w:sz w:val="22"/>
          <w:szCs w:val="24"/>
        </w:rPr>
        <w:tab/>
      </w:r>
      <w:r>
        <w:rPr>
          <w:szCs w:val="24"/>
        </w:rPr>
        <w:t>Bibliotekos (padalinio) fondo paskutinio patikrinimo aktą_________ lap.</w:t>
      </w:r>
    </w:p>
    <w:p w:rsidR="00624D7C" w:rsidRDefault="00624D7C">
      <w:pPr>
        <w:tabs>
          <w:tab w:val="right" w:leader="underscore" w:pos="9072"/>
        </w:tabs>
        <w:jc w:val="both"/>
        <w:rPr>
          <w:szCs w:val="24"/>
        </w:rPr>
      </w:pPr>
    </w:p>
    <w:tbl>
      <w:tblPr>
        <w:tblW w:w="9070" w:type="dxa"/>
        <w:tblLook w:val="01E0" w:firstRow="1" w:lastRow="1" w:firstColumn="1" w:lastColumn="1" w:noHBand="0" w:noVBand="0"/>
      </w:tblPr>
      <w:tblGrid>
        <w:gridCol w:w="3708"/>
        <w:gridCol w:w="2316"/>
        <w:gridCol w:w="3046"/>
      </w:tblGrid>
      <w:tr w:rsidR="00624D7C">
        <w:tc>
          <w:tcPr>
            <w:tcW w:w="3708" w:type="dxa"/>
            <w:hideMark/>
          </w:tcPr>
          <w:p w:rsidR="00624D7C" w:rsidRDefault="00B04D96">
            <w:pPr>
              <w:tabs>
                <w:tab w:val="right" w:leader="underscore" w:pos="9072"/>
              </w:tabs>
            </w:pPr>
            <w:r>
              <w:t>Komisijos pirmininkas</w:t>
            </w:r>
          </w:p>
        </w:tc>
        <w:tc>
          <w:tcPr>
            <w:tcW w:w="2316" w:type="dxa"/>
            <w:hideMark/>
          </w:tcPr>
          <w:p w:rsidR="00624D7C" w:rsidRDefault="00B04D96">
            <w:pPr>
              <w:tabs>
                <w:tab w:val="right" w:leader="underscore" w:pos="9072"/>
              </w:tabs>
              <w:rPr>
                <w:sz w:val="22"/>
                <w:szCs w:val="22"/>
              </w:rPr>
            </w:pPr>
            <w:r>
              <w:rPr>
                <w:sz w:val="22"/>
                <w:szCs w:val="22"/>
              </w:rPr>
              <w:t>___________</w:t>
            </w:r>
          </w:p>
          <w:p w:rsidR="00624D7C" w:rsidRDefault="00B04D96">
            <w:pPr>
              <w:tabs>
                <w:tab w:val="right" w:leader="underscore" w:pos="9072"/>
              </w:tabs>
              <w:rPr>
                <w:sz w:val="20"/>
              </w:rPr>
            </w:pPr>
            <w:r>
              <w:rPr>
                <w:sz w:val="20"/>
              </w:rPr>
              <w:t>(parašas)</w:t>
            </w:r>
          </w:p>
        </w:tc>
        <w:tc>
          <w:tcPr>
            <w:tcW w:w="3046" w:type="dxa"/>
            <w:hideMark/>
          </w:tcPr>
          <w:p w:rsidR="00624D7C" w:rsidRDefault="00B04D96">
            <w:pPr>
              <w:tabs>
                <w:tab w:val="right" w:leader="underscore" w:pos="9072"/>
              </w:tabs>
              <w:rPr>
                <w:sz w:val="22"/>
                <w:szCs w:val="22"/>
              </w:rPr>
            </w:pPr>
            <w:r>
              <w:rPr>
                <w:sz w:val="22"/>
                <w:szCs w:val="22"/>
              </w:rPr>
              <w:t>__________________</w:t>
            </w:r>
          </w:p>
          <w:p w:rsidR="00624D7C" w:rsidRDefault="00B04D96">
            <w:pPr>
              <w:tabs>
                <w:tab w:val="right" w:leader="underscore" w:pos="9072"/>
              </w:tabs>
              <w:rPr>
                <w:sz w:val="20"/>
              </w:rPr>
            </w:pPr>
            <w:r>
              <w:rPr>
                <w:sz w:val="20"/>
              </w:rPr>
              <w:t>(vardas ir pavardė)</w:t>
            </w:r>
          </w:p>
        </w:tc>
      </w:tr>
    </w:tbl>
    <w:p w:rsidR="00624D7C" w:rsidRDefault="00624D7C">
      <w:pPr>
        <w:tabs>
          <w:tab w:val="right" w:leader="underscore" w:pos="9072"/>
        </w:tabs>
        <w:jc w:val="both"/>
      </w:pPr>
    </w:p>
    <w:tbl>
      <w:tblPr>
        <w:tblW w:w="9070" w:type="dxa"/>
        <w:tblLook w:val="01E0" w:firstRow="1" w:lastRow="1" w:firstColumn="1" w:lastColumn="1" w:noHBand="0" w:noVBand="0"/>
      </w:tblPr>
      <w:tblGrid>
        <w:gridCol w:w="3708"/>
        <w:gridCol w:w="2325"/>
        <w:gridCol w:w="3037"/>
      </w:tblGrid>
      <w:tr w:rsidR="00624D7C">
        <w:tc>
          <w:tcPr>
            <w:tcW w:w="3708" w:type="dxa"/>
            <w:hideMark/>
          </w:tcPr>
          <w:p w:rsidR="00624D7C" w:rsidRDefault="00B04D96">
            <w:pPr>
              <w:tabs>
                <w:tab w:val="right" w:leader="underscore" w:pos="9072"/>
              </w:tabs>
            </w:pPr>
            <w:r>
              <w:lastRenderedPageBreak/>
              <w:t>Nariai:</w:t>
            </w:r>
          </w:p>
        </w:tc>
        <w:tc>
          <w:tcPr>
            <w:tcW w:w="2325" w:type="dxa"/>
            <w:hideMark/>
          </w:tcPr>
          <w:p w:rsidR="00624D7C" w:rsidRDefault="00B04D96">
            <w:pPr>
              <w:tabs>
                <w:tab w:val="right" w:leader="underscore" w:pos="9072"/>
              </w:tabs>
              <w:rPr>
                <w:sz w:val="22"/>
                <w:szCs w:val="22"/>
              </w:rPr>
            </w:pPr>
            <w:r>
              <w:rPr>
                <w:sz w:val="22"/>
                <w:szCs w:val="22"/>
              </w:rPr>
              <w:t>___________</w:t>
            </w:r>
          </w:p>
          <w:p w:rsidR="00624D7C" w:rsidRDefault="00B04D96">
            <w:pPr>
              <w:tabs>
                <w:tab w:val="right" w:leader="underscore" w:pos="9072"/>
              </w:tabs>
              <w:rPr>
                <w:sz w:val="20"/>
              </w:rPr>
            </w:pPr>
            <w:r>
              <w:rPr>
                <w:sz w:val="20"/>
              </w:rPr>
              <w:t>(parašas)</w:t>
            </w:r>
          </w:p>
          <w:p w:rsidR="00624D7C" w:rsidRDefault="00B04D96">
            <w:pPr>
              <w:tabs>
                <w:tab w:val="right" w:leader="underscore" w:pos="9072"/>
              </w:tabs>
              <w:rPr>
                <w:sz w:val="22"/>
                <w:szCs w:val="22"/>
              </w:rPr>
            </w:pPr>
            <w:r>
              <w:rPr>
                <w:sz w:val="22"/>
                <w:szCs w:val="22"/>
              </w:rPr>
              <w:t>___________</w:t>
            </w:r>
          </w:p>
          <w:p w:rsidR="00624D7C" w:rsidRDefault="00B04D96">
            <w:pPr>
              <w:tabs>
                <w:tab w:val="right" w:leader="underscore" w:pos="9072"/>
              </w:tabs>
              <w:rPr>
                <w:sz w:val="20"/>
              </w:rPr>
            </w:pPr>
            <w:r>
              <w:rPr>
                <w:sz w:val="20"/>
              </w:rPr>
              <w:t>(parašas)</w:t>
            </w:r>
          </w:p>
        </w:tc>
        <w:tc>
          <w:tcPr>
            <w:tcW w:w="3037" w:type="dxa"/>
            <w:hideMark/>
          </w:tcPr>
          <w:p w:rsidR="00624D7C" w:rsidRDefault="00B04D96">
            <w:pPr>
              <w:tabs>
                <w:tab w:val="right" w:leader="underscore" w:pos="9072"/>
              </w:tabs>
              <w:rPr>
                <w:sz w:val="22"/>
                <w:szCs w:val="22"/>
              </w:rPr>
            </w:pPr>
            <w:r>
              <w:rPr>
                <w:sz w:val="22"/>
                <w:szCs w:val="22"/>
              </w:rPr>
              <w:t>__________________</w:t>
            </w:r>
          </w:p>
          <w:p w:rsidR="00624D7C" w:rsidRDefault="00B04D96">
            <w:pPr>
              <w:tabs>
                <w:tab w:val="right" w:leader="underscore" w:pos="9072"/>
              </w:tabs>
              <w:rPr>
                <w:sz w:val="20"/>
              </w:rPr>
            </w:pPr>
            <w:r>
              <w:rPr>
                <w:sz w:val="20"/>
              </w:rPr>
              <w:t>(vardas ir pavardė)</w:t>
            </w:r>
          </w:p>
          <w:p w:rsidR="00624D7C" w:rsidRDefault="00B04D96">
            <w:pPr>
              <w:tabs>
                <w:tab w:val="right" w:leader="underscore" w:pos="9072"/>
              </w:tabs>
              <w:rPr>
                <w:sz w:val="22"/>
                <w:szCs w:val="22"/>
              </w:rPr>
            </w:pPr>
            <w:r>
              <w:rPr>
                <w:sz w:val="22"/>
                <w:szCs w:val="22"/>
              </w:rPr>
              <w:t>__________________</w:t>
            </w:r>
          </w:p>
          <w:p w:rsidR="00624D7C" w:rsidRDefault="00B04D96">
            <w:pPr>
              <w:tabs>
                <w:tab w:val="right" w:leader="underscore" w:pos="9072"/>
              </w:tabs>
              <w:rPr>
                <w:sz w:val="20"/>
              </w:rPr>
            </w:pPr>
            <w:r>
              <w:rPr>
                <w:sz w:val="20"/>
              </w:rPr>
              <w:t>(vardas ir pavardė)</w:t>
            </w:r>
          </w:p>
        </w:tc>
      </w:tr>
    </w:tbl>
    <w:p w:rsidR="00624D7C" w:rsidRDefault="00624D7C">
      <w:pPr>
        <w:tabs>
          <w:tab w:val="right" w:leader="underscore" w:pos="9072"/>
        </w:tabs>
        <w:jc w:val="both"/>
      </w:pPr>
    </w:p>
    <w:p w:rsidR="00624D7C" w:rsidRDefault="00B04D96">
      <w:pPr>
        <w:tabs>
          <w:tab w:val="right" w:leader="underscore" w:pos="9072"/>
        </w:tabs>
        <w:jc w:val="center"/>
      </w:pPr>
      <w:r>
        <w:t>_________________</w:t>
      </w:r>
    </w:p>
    <w:p w:rsidR="00624D7C" w:rsidRDefault="006267E4"/>
    <w:p w:rsidR="00B04D96" w:rsidRDefault="00B04D96">
      <w:pPr>
        <w:tabs>
          <w:tab w:val="right" w:leader="underscore" w:pos="9072"/>
        </w:tabs>
        <w:ind w:left="5102"/>
        <w:jc w:val="right"/>
        <w:sectPr w:rsidR="00B04D96" w:rsidSect="00B04D96">
          <w:pgSz w:w="11906" w:h="16838" w:code="9"/>
          <w:pgMar w:top="1134" w:right="567" w:bottom="1134" w:left="1701" w:header="567" w:footer="567" w:gutter="0"/>
          <w:pgNumType w:start="1"/>
          <w:cols w:space="708"/>
          <w:titlePg/>
          <w:docGrid w:linePitch="360"/>
        </w:sectPr>
      </w:pPr>
    </w:p>
    <w:p w:rsidR="00624D7C" w:rsidRDefault="00B04D96" w:rsidP="006267E4">
      <w:pPr>
        <w:tabs>
          <w:tab w:val="right" w:leader="underscore" w:pos="9072"/>
        </w:tabs>
        <w:ind w:left="5102"/>
        <w:rPr>
          <w:color w:val="000000"/>
        </w:rPr>
      </w:pPr>
      <w:r>
        <w:rPr>
          <w:color w:val="000000"/>
        </w:rPr>
        <w:lastRenderedPageBreak/>
        <w:t>Bibliotekų fondo apsaugos nuostatų</w:t>
      </w:r>
    </w:p>
    <w:p w:rsidR="00624D7C" w:rsidRDefault="006267E4" w:rsidP="006267E4">
      <w:pPr>
        <w:keepLines/>
        <w:widowControl w:val="0"/>
        <w:tabs>
          <w:tab w:val="right" w:leader="underscore" w:pos="9072"/>
        </w:tabs>
        <w:suppressAutoHyphens/>
        <w:ind w:firstLine="5102"/>
        <w:rPr>
          <w:color w:val="000000"/>
        </w:rPr>
      </w:pPr>
      <w:r w:rsidR="00B04D96">
        <w:rPr>
          <w:color w:val="000000"/>
        </w:rPr>
        <w:t>12</w:t>
      </w:r>
      <w:r w:rsidR="00B04D96">
        <w:rPr>
          <w:color w:val="000000"/>
        </w:rPr>
        <w:t xml:space="preserve"> priedas</w:t>
      </w:r>
    </w:p>
    <w:p w:rsidR="00624D7C" w:rsidRDefault="00624D7C">
      <w:pPr>
        <w:tabs>
          <w:tab w:val="right" w:leader="underscore" w:pos="9072"/>
        </w:tabs>
      </w:pPr>
    </w:p>
    <w:p w:rsidR="00624D7C" w:rsidRDefault="006267E4">
      <w:pPr>
        <w:tabs>
          <w:tab w:val="left" w:pos="3544"/>
          <w:tab w:val="right" w:leader="underscore" w:pos="9072"/>
        </w:tabs>
        <w:jc w:val="center"/>
        <w:rPr>
          <w:i/>
        </w:rPr>
      </w:pPr>
      <w:r w:rsidR="00B04D96">
        <w:rPr>
          <w:b/>
          <w:bCs/>
          <w:lang w:val="pt-BR"/>
        </w:rPr>
        <w:t>(Bibliotekos fondo patikrinimo akto forma)</w:t>
      </w:r>
    </w:p>
    <w:p w:rsidR="00624D7C" w:rsidRDefault="00624D7C">
      <w:pPr>
        <w:tabs>
          <w:tab w:val="right" w:leader="underscore" w:pos="9072"/>
        </w:tabs>
        <w:jc w:val="center"/>
      </w:pPr>
    </w:p>
    <w:p w:rsidR="00624D7C" w:rsidRDefault="006267E4">
      <w:pPr>
        <w:tabs>
          <w:tab w:val="right" w:leader="underscore" w:pos="9072"/>
        </w:tabs>
        <w:jc w:val="center"/>
      </w:pPr>
      <w:r w:rsidR="00B04D96">
        <w:rPr>
          <w:b/>
          <w:i/>
        </w:rPr>
        <w:t xml:space="preserve">____________________________________________ </w:t>
      </w:r>
      <w:r w:rsidR="00B04D96">
        <w:rPr>
          <w:b/>
        </w:rPr>
        <w:t>BIBLIOTEKA</w:t>
      </w:r>
    </w:p>
    <w:p w:rsidR="00624D7C" w:rsidRDefault="00B04D96">
      <w:pPr>
        <w:tabs>
          <w:tab w:val="right" w:leader="underscore" w:pos="9072"/>
        </w:tabs>
        <w:jc w:val="center"/>
        <w:rPr>
          <w:sz w:val="20"/>
        </w:rPr>
      </w:pPr>
      <w:r>
        <w:rPr>
          <w:sz w:val="20"/>
        </w:rPr>
        <w:t>(bibliotekos pavadinimas)</w:t>
      </w:r>
    </w:p>
    <w:p w:rsidR="00624D7C" w:rsidRDefault="00624D7C">
      <w:pPr>
        <w:tabs>
          <w:tab w:val="right" w:leader="underscore" w:pos="9072"/>
        </w:tabs>
      </w:pPr>
    </w:p>
    <w:p w:rsidR="00624D7C" w:rsidRDefault="00B04D96">
      <w:pPr>
        <w:tabs>
          <w:tab w:val="right" w:leader="underscore" w:pos="9072"/>
        </w:tabs>
        <w:ind w:left="5160"/>
      </w:pPr>
      <w:r>
        <w:t>TVIRTINU</w:t>
      </w:r>
    </w:p>
    <w:p w:rsidR="00624D7C" w:rsidRDefault="00B04D96">
      <w:pPr>
        <w:tabs>
          <w:tab w:val="right" w:leader="underscore" w:pos="9072"/>
        </w:tabs>
        <w:ind w:left="5160"/>
      </w:pPr>
      <w:r>
        <w:t>_____________________</w:t>
      </w:r>
    </w:p>
    <w:p w:rsidR="00624D7C" w:rsidRDefault="00B04D96">
      <w:pPr>
        <w:tabs>
          <w:tab w:val="right" w:leader="underscore" w:pos="9072"/>
        </w:tabs>
        <w:ind w:left="5160"/>
        <w:rPr>
          <w:sz w:val="20"/>
        </w:rPr>
      </w:pPr>
      <w:r>
        <w:rPr>
          <w:sz w:val="20"/>
        </w:rPr>
        <w:t>(pareigų pavadinimas)</w:t>
      </w:r>
    </w:p>
    <w:p w:rsidR="00624D7C" w:rsidRDefault="00B04D96">
      <w:pPr>
        <w:tabs>
          <w:tab w:val="right" w:leader="underscore" w:pos="9072"/>
        </w:tabs>
        <w:ind w:left="5160"/>
      </w:pPr>
      <w:r>
        <w:t>_____________________</w:t>
      </w:r>
    </w:p>
    <w:p w:rsidR="00624D7C" w:rsidRDefault="00B04D96">
      <w:pPr>
        <w:tabs>
          <w:tab w:val="right" w:leader="underscore" w:pos="9072"/>
        </w:tabs>
        <w:ind w:left="5160"/>
        <w:rPr>
          <w:sz w:val="20"/>
        </w:rPr>
      </w:pPr>
      <w:r>
        <w:rPr>
          <w:sz w:val="20"/>
        </w:rPr>
        <w:t>(parašas)</w:t>
      </w:r>
    </w:p>
    <w:p w:rsidR="00624D7C" w:rsidRDefault="00B04D96">
      <w:pPr>
        <w:tabs>
          <w:tab w:val="right" w:leader="underscore" w:pos="9072"/>
        </w:tabs>
        <w:ind w:left="5160"/>
        <w:rPr>
          <w:sz w:val="20"/>
        </w:rPr>
      </w:pPr>
      <w:r>
        <w:rPr>
          <w:sz w:val="20"/>
        </w:rPr>
        <w:t>_____________________</w:t>
      </w:r>
    </w:p>
    <w:p w:rsidR="00624D7C" w:rsidRDefault="00B04D96">
      <w:pPr>
        <w:tabs>
          <w:tab w:val="right" w:leader="underscore" w:pos="9072"/>
        </w:tabs>
        <w:ind w:left="5160"/>
        <w:rPr>
          <w:sz w:val="20"/>
        </w:rPr>
      </w:pPr>
      <w:r>
        <w:rPr>
          <w:sz w:val="20"/>
        </w:rPr>
        <w:t>(vardas ir pavardė)</w:t>
      </w:r>
    </w:p>
    <w:p w:rsidR="00624D7C" w:rsidRDefault="006267E4">
      <w:pPr>
        <w:tabs>
          <w:tab w:val="right" w:leader="underscore" w:pos="9072"/>
        </w:tabs>
        <w:jc w:val="center"/>
      </w:pPr>
    </w:p>
    <w:p w:rsidR="00624D7C" w:rsidRDefault="006267E4">
      <w:pPr>
        <w:tabs>
          <w:tab w:val="right" w:leader="underscore" w:pos="9072"/>
        </w:tabs>
        <w:jc w:val="center"/>
        <w:rPr>
          <w:b/>
        </w:rPr>
      </w:pPr>
      <w:r w:rsidR="00B04D96">
        <w:rPr>
          <w:b/>
        </w:rPr>
        <w:t>BIBLIOTEKOS FONDO PATIKRINIMO AKTAS</w:t>
      </w:r>
    </w:p>
    <w:p w:rsidR="00624D7C" w:rsidRDefault="00624D7C">
      <w:pPr>
        <w:tabs>
          <w:tab w:val="right" w:leader="underscore" w:pos="9072"/>
        </w:tabs>
        <w:jc w:val="center"/>
        <w:rPr>
          <w:bCs/>
        </w:rPr>
      </w:pPr>
    </w:p>
    <w:p w:rsidR="00624D7C" w:rsidRDefault="00B04D96">
      <w:pPr>
        <w:tabs>
          <w:tab w:val="right" w:leader="underscore" w:pos="9072"/>
        </w:tabs>
        <w:jc w:val="center"/>
        <w:rPr>
          <w:lang w:val="pt-BR"/>
        </w:rPr>
      </w:pPr>
      <w:r>
        <w:rPr>
          <w:lang w:val="pt-BR"/>
        </w:rPr>
        <w:t>20___ m. __________ ___ d. Nr.</w:t>
      </w:r>
    </w:p>
    <w:p w:rsidR="00624D7C" w:rsidRDefault="00B04D96">
      <w:pPr>
        <w:tabs>
          <w:tab w:val="right" w:leader="underscore" w:pos="9072"/>
        </w:tabs>
        <w:jc w:val="center"/>
        <w:rPr>
          <w:lang w:val="pt-BR"/>
        </w:rPr>
      </w:pPr>
      <w:r>
        <w:rPr>
          <w:lang w:val="pt-BR"/>
        </w:rPr>
        <w:t>_________________________</w:t>
      </w:r>
    </w:p>
    <w:p w:rsidR="00624D7C" w:rsidRDefault="00B04D96">
      <w:pPr>
        <w:tabs>
          <w:tab w:val="right" w:leader="underscore" w:pos="9072"/>
        </w:tabs>
        <w:jc w:val="center"/>
        <w:rPr>
          <w:sz w:val="20"/>
          <w:lang w:val="pt-BR"/>
        </w:rPr>
      </w:pPr>
      <w:r>
        <w:rPr>
          <w:sz w:val="20"/>
          <w:lang w:val="pt-BR"/>
        </w:rPr>
        <w:t>(sudarymo vieta)</w:t>
      </w:r>
    </w:p>
    <w:p w:rsidR="00624D7C" w:rsidRDefault="00624D7C">
      <w:pPr>
        <w:tabs>
          <w:tab w:val="right" w:leader="underscore" w:pos="9072"/>
        </w:tabs>
        <w:jc w:val="both"/>
      </w:pPr>
    </w:p>
    <w:p w:rsidR="00624D7C" w:rsidRDefault="00B04D96">
      <w:pPr>
        <w:tabs>
          <w:tab w:val="right" w:leader="underscore" w:pos="9072"/>
        </w:tabs>
        <w:ind w:firstLine="567"/>
        <w:jc w:val="both"/>
      </w:pPr>
      <w:r>
        <w:t xml:space="preserve">Patikrino komisija, sudaryta </w:t>
      </w:r>
      <w:r>
        <w:tab/>
      </w:r>
    </w:p>
    <w:p w:rsidR="00624D7C" w:rsidRDefault="00B04D96">
      <w:pPr>
        <w:tabs>
          <w:tab w:val="right" w:leader="underscore" w:pos="9072"/>
        </w:tabs>
        <w:ind w:left="3360"/>
        <w:rPr>
          <w:sz w:val="20"/>
        </w:rPr>
      </w:pPr>
      <w:r>
        <w:rPr>
          <w:sz w:val="20"/>
        </w:rPr>
        <w:t>(dokumento, kurio pagrindu sudaryta komisija, pavadinimas, data, Nr.)</w:t>
      </w:r>
    </w:p>
    <w:p w:rsidR="00624D7C" w:rsidRDefault="00B04D96">
      <w:pPr>
        <w:tabs>
          <w:tab w:val="right" w:leader="underscore" w:pos="9072"/>
        </w:tabs>
      </w:pPr>
      <w:r>
        <w:t xml:space="preserve">iš </w:t>
      </w:r>
      <w:r>
        <w:tab/>
      </w:r>
    </w:p>
    <w:p w:rsidR="00624D7C" w:rsidRDefault="00B04D96">
      <w:pPr>
        <w:tabs>
          <w:tab w:val="right" w:leader="underscore" w:pos="9072"/>
        </w:tabs>
        <w:ind w:left="2835"/>
        <w:rPr>
          <w:sz w:val="20"/>
        </w:rPr>
      </w:pPr>
      <w:r>
        <w:rPr>
          <w:sz w:val="20"/>
        </w:rPr>
        <w:t>(komisijos narių vardai ir pavardės, pareigos)</w:t>
      </w:r>
    </w:p>
    <w:p w:rsidR="00624D7C" w:rsidRDefault="00624D7C">
      <w:pPr>
        <w:tabs>
          <w:tab w:val="right" w:leader="underscore" w:pos="9072"/>
        </w:tabs>
        <w:rPr>
          <w:b/>
        </w:rPr>
      </w:pPr>
    </w:p>
    <w:p w:rsidR="00624D7C" w:rsidRDefault="006267E4">
      <w:pPr>
        <w:tabs>
          <w:tab w:val="right" w:leader="underscore" w:pos="9072"/>
        </w:tabs>
        <w:ind w:firstLine="567"/>
        <w:jc w:val="both"/>
      </w:pPr>
      <w:r w:rsidR="00B04D96">
        <w:rPr>
          <w:b/>
        </w:rPr>
        <w:t>1</w:t>
      </w:r>
      <w:r w:rsidR="00B04D96">
        <w:rPr>
          <w:b/>
        </w:rPr>
        <w:t>. Tikrinti dokumentai</w:t>
      </w:r>
      <w:r w:rsidR="00B04D96">
        <w:t>:</w:t>
      </w:r>
    </w:p>
    <w:p w:rsidR="00624D7C" w:rsidRDefault="006267E4">
      <w:pPr>
        <w:tabs>
          <w:tab w:val="right" w:leader="underscore" w:pos="9072"/>
        </w:tabs>
        <w:ind w:firstLine="567"/>
        <w:jc w:val="both"/>
      </w:pPr>
      <w:r w:rsidR="00B04D96">
        <w:t>1.1</w:t>
      </w:r>
      <w:r w:rsidR="00B04D96">
        <w:t xml:space="preserve">. Bibliotekos fondo inventoriaus  knygos </w:t>
      </w:r>
      <w:r w:rsidR="00B04D96">
        <w:tab/>
      </w:r>
    </w:p>
    <w:p w:rsidR="00624D7C" w:rsidRDefault="00B04D96">
      <w:pPr>
        <w:tabs>
          <w:tab w:val="right" w:leader="underscore" w:pos="9072"/>
        </w:tabs>
        <w:jc w:val="both"/>
      </w:pPr>
      <w:r>
        <w:t>_</w:t>
      </w:r>
      <w:r>
        <w:tab/>
      </w:r>
    </w:p>
    <w:p w:rsidR="00624D7C" w:rsidRDefault="00B04D96">
      <w:pPr>
        <w:tabs>
          <w:tab w:val="right" w:leader="underscore" w:pos="9072"/>
        </w:tabs>
        <w:ind w:left="284"/>
        <w:jc w:val="center"/>
        <w:rPr>
          <w:sz w:val="20"/>
        </w:rPr>
      </w:pPr>
      <w:r>
        <w:rPr>
          <w:sz w:val="20"/>
        </w:rPr>
        <w:t>(nurodyti inventoriaus knygų numerius ir kiekvienos knygos pirmąjį ir paskutinį įrašų numerius)</w:t>
      </w:r>
    </w:p>
    <w:p w:rsidR="00624D7C" w:rsidRDefault="006267E4">
      <w:pPr>
        <w:tabs>
          <w:tab w:val="right" w:leader="underscore" w:pos="9072"/>
        </w:tabs>
        <w:ind w:firstLine="567"/>
        <w:jc w:val="both"/>
      </w:pPr>
      <w:r w:rsidR="00B04D96">
        <w:t>1.2</w:t>
      </w:r>
      <w:r w:rsidR="00B04D96">
        <w:t>. Bendroji fondo apskaitos  knyga (-</w:t>
      </w:r>
      <w:proofErr w:type="spellStart"/>
      <w:r w:rsidR="00B04D96">
        <w:t>os</w:t>
      </w:r>
      <w:proofErr w:type="spellEnd"/>
      <w:r w:rsidR="00B04D96">
        <w:t xml:space="preserve">) </w:t>
      </w:r>
      <w:r w:rsidR="00B04D96">
        <w:tab/>
      </w:r>
    </w:p>
    <w:p w:rsidR="00624D7C" w:rsidRDefault="006267E4">
      <w:pPr>
        <w:tabs>
          <w:tab w:val="right" w:leader="underscore" w:pos="9072"/>
        </w:tabs>
        <w:ind w:firstLine="567"/>
        <w:jc w:val="both"/>
      </w:pPr>
      <w:r w:rsidR="00B04D96">
        <w:t>1.3</w:t>
      </w:r>
      <w:r w:rsidR="00B04D96">
        <w:t xml:space="preserve">. Ankstesnieji bibliotekos fondo patikrinimo aktai </w:t>
      </w:r>
      <w:r w:rsidR="00B04D96">
        <w:tab/>
      </w:r>
    </w:p>
    <w:p w:rsidR="00624D7C" w:rsidRDefault="00B04D96">
      <w:pPr>
        <w:tabs>
          <w:tab w:val="right" w:leader="underscore" w:pos="9072"/>
        </w:tabs>
        <w:ind w:left="6804"/>
        <w:rPr>
          <w:sz w:val="20"/>
        </w:rPr>
      </w:pPr>
      <w:r>
        <w:rPr>
          <w:sz w:val="20"/>
        </w:rPr>
        <w:t>(data, numeris)</w:t>
      </w:r>
    </w:p>
    <w:p w:rsidR="00624D7C" w:rsidRDefault="006267E4">
      <w:pPr>
        <w:tabs>
          <w:tab w:val="right" w:leader="underscore" w:pos="9072"/>
        </w:tabs>
        <w:ind w:firstLine="567"/>
        <w:jc w:val="both"/>
      </w:pPr>
      <w:r w:rsidR="00B04D96">
        <w:t>1.4</w:t>
      </w:r>
      <w:r w:rsidR="00B04D96">
        <w:t xml:space="preserve">. Nuo paskutinio iki šio patikrinimo bibliotekos nurašytų dokumentų aktai-sąrašai </w:t>
      </w:r>
    </w:p>
    <w:p w:rsidR="00624D7C" w:rsidRDefault="00B04D96">
      <w:pPr>
        <w:tabs>
          <w:tab w:val="right" w:leader="underscore" w:pos="9072"/>
        </w:tabs>
        <w:jc w:val="both"/>
      </w:pPr>
      <w:r>
        <w:tab/>
      </w:r>
    </w:p>
    <w:p w:rsidR="00624D7C" w:rsidRDefault="00B04D96">
      <w:pPr>
        <w:tabs>
          <w:tab w:val="right" w:leader="underscore" w:pos="9072"/>
        </w:tabs>
        <w:ind w:left="3686"/>
        <w:rPr>
          <w:sz w:val="20"/>
        </w:rPr>
      </w:pPr>
      <w:r>
        <w:rPr>
          <w:sz w:val="20"/>
        </w:rPr>
        <w:t>(data, numeris)</w:t>
      </w:r>
    </w:p>
    <w:p w:rsidR="00624D7C" w:rsidRDefault="006267E4">
      <w:pPr>
        <w:tabs>
          <w:tab w:val="right" w:leader="underscore" w:pos="9072"/>
        </w:tabs>
        <w:ind w:firstLine="567"/>
        <w:jc w:val="both"/>
      </w:pPr>
      <w:r w:rsidR="00B04D96">
        <w:t>1.5</w:t>
      </w:r>
      <w:r w:rsidR="00B04D96">
        <w:t xml:space="preserve">. Dokumentai, patvirtinantys dokumentų išdavimą vartotojams </w:t>
      </w:r>
      <w:r w:rsidR="00B04D96">
        <w:tab/>
      </w:r>
    </w:p>
    <w:p w:rsidR="00624D7C" w:rsidRDefault="00B04D96">
      <w:pPr>
        <w:tabs>
          <w:tab w:val="right" w:leader="underscore" w:pos="9072"/>
        </w:tabs>
        <w:jc w:val="both"/>
      </w:pPr>
      <w:r>
        <w:t>_</w:t>
      </w:r>
      <w:r>
        <w:tab/>
      </w:r>
    </w:p>
    <w:p w:rsidR="00624D7C" w:rsidRDefault="00B04D96">
      <w:pPr>
        <w:tabs>
          <w:tab w:val="right" w:leader="underscore" w:pos="9072"/>
        </w:tabs>
        <w:ind w:left="3119"/>
        <w:rPr>
          <w:sz w:val="20"/>
        </w:rPr>
      </w:pPr>
      <w:r>
        <w:rPr>
          <w:sz w:val="20"/>
        </w:rPr>
        <w:t>(vartotojų  formuliarai, skaitytojų aptarnavimo posistemė ir kt.)</w:t>
      </w:r>
    </w:p>
    <w:p w:rsidR="00624D7C" w:rsidRDefault="006267E4">
      <w:pPr>
        <w:tabs>
          <w:tab w:val="right" w:leader="underscore" w:pos="9072"/>
        </w:tabs>
        <w:ind w:firstLine="567"/>
        <w:jc w:val="both"/>
        <w:rPr>
          <w:b/>
        </w:rPr>
      </w:pPr>
      <w:r w:rsidR="00B04D96">
        <w:rPr>
          <w:b/>
        </w:rPr>
        <w:t>2</w:t>
      </w:r>
      <w:r w:rsidR="00B04D96">
        <w:rPr>
          <w:b/>
        </w:rPr>
        <w:t>. Nustatyta:</w:t>
      </w:r>
    </w:p>
    <w:p w:rsidR="00624D7C" w:rsidRDefault="006267E4">
      <w:pPr>
        <w:tabs>
          <w:tab w:val="right" w:leader="underscore" w:pos="9072"/>
        </w:tabs>
        <w:ind w:firstLine="567"/>
        <w:jc w:val="both"/>
      </w:pPr>
      <w:r w:rsidR="00B04D96">
        <w:t>2.1</w:t>
      </w:r>
      <w:r w:rsidR="00B04D96">
        <w:t xml:space="preserve">. Pagal visas bibliotekos inventoriaus knygas inventorintų dokumentų turi būti ___ </w:t>
      </w:r>
      <w:proofErr w:type="spellStart"/>
      <w:r w:rsidR="00B04D96">
        <w:t>fiz</w:t>
      </w:r>
      <w:proofErr w:type="spellEnd"/>
      <w:r w:rsidR="00B04D96">
        <w:t>.</w:t>
      </w:r>
      <w:r w:rsidR="00B04D96">
        <w:rPr>
          <w:color w:val="000000"/>
        </w:rPr>
        <w:t> </w:t>
      </w:r>
      <w:r w:rsidR="00B04D96">
        <w:t>vnt.</w:t>
      </w:r>
    </w:p>
    <w:p w:rsidR="00624D7C" w:rsidRDefault="006267E4">
      <w:pPr>
        <w:tabs>
          <w:tab w:val="right" w:leader="underscore" w:pos="9072"/>
        </w:tabs>
        <w:ind w:firstLine="567"/>
        <w:jc w:val="both"/>
      </w:pPr>
      <w:r w:rsidR="00B04D96">
        <w:t>2.2</w:t>
      </w:r>
      <w:r w:rsidR="00B04D96">
        <w:t xml:space="preserve">. Pagal aktus, išvardintus 1.4 punkte, nurašyta inventorintų dokumentų _____ </w:t>
      </w:r>
      <w:proofErr w:type="spellStart"/>
      <w:r w:rsidR="00B04D96">
        <w:t>fiz</w:t>
      </w:r>
      <w:proofErr w:type="spellEnd"/>
      <w:r w:rsidR="00B04D96">
        <w:t>. vnt.</w:t>
      </w:r>
    </w:p>
    <w:p w:rsidR="00624D7C" w:rsidRDefault="006267E4">
      <w:pPr>
        <w:tabs>
          <w:tab w:val="right" w:leader="underscore" w:pos="9072"/>
        </w:tabs>
        <w:ind w:firstLine="567"/>
        <w:jc w:val="both"/>
      </w:pPr>
      <w:r w:rsidR="00B04D96">
        <w:t>2.3</w:t>
      </w:r>
      <w:r w:rsidR="00B04D96">
        <w:t xml:space="preserve">. Iš viso bibliotekoje turi būti inventorintų dokumentų _______________ </w:t>
      </w:r>
      <w:proofErr w:type="spellStart"/>
      <w:r w:rsidR="00B04D96">
        <w:t>fiz</w:t>
      </w:r>
      <w:proofErr w:type="spellEnd"/>
      <w:r w:rsidR="00B04D96">
        <w:t>. vnt.</w:t>
      </w:r>
    </w:p>
    <w:p w:rsidR="00624D7C" w:rsidRDefault="006267E4">
      <w:pPr>
        <w:tabs>
          <w:tab w:val="right" w:leader="underscore" w:pos="9072"/>
        </w:tabs>
        <w:ind w:firstLine="567"/>
        <w:jc w:val="both"/>
        <w:rPr>
          <w:b/>
        </w:rPr>
      </w:pPr>
    </w:p>
    <w:p w:rsidR="00624D7C" w:rsidRDefault="006267E4">
      <w:pPr>
        <w:tabs>
          <w:tab w:val="right" w:leader="underscore" w:pos="9072"/>
        </w:tabs>
        <w:ind w:firstLine="567"/>
        <w:jc w:val="both"/>
        <w:rPr>
          <w:b/>
        </w:rPr>
      </w:pPr>
      <w:r w:rsidR="00B04D96">
        <w:rPr>
          <w:b/>
        </w:rPr>
        <w:t>3</w:t>
      </w:r>
      <w:r w:rsidR="00B04D96">
        <w:rPr>
          <w:b/>
        </w:rPr>
        <w:t>. Rasta:</w:t>
      </w:r>
    </w:p>
    <w:p w:rsidR="00624D7C" w:rsidRDefault="006267E4">
      <w:pPr>
        <w:tabs>
          <w:tab w:val="left" w:leader="underscore" w:pos="5670"/>
          <w:tab w:val="right" w:leader="underscore" w:pos="9072"/>
        </w:tabs>
        <w:ind w:firstLine="567"/>
        <w:jc w:val="both"/>
      </w:pPr>
      <w:r w:rsidR="00B04D96">
        <w:t>3.1</w:t>
      </w:r>
      <w:r w:rsidR="00B04D96">
        <w:t xml:space="preserve">. Lentynose </w:t>
      </w:r>
      <w:r w:rsidR="00B04D96">
        <w:tab/>
        <w:t xml:space="preserve"> </w:t>
      </w:r>
      <w:proofErr w:type="spellStart"/>
      <w:r w:rsidR="00B04D96">
        <w:t>fiz</w:t>
      </w:r>
      <w:proofErr w:type="spellEnd"/>
      <w:r w:rsidR="00B04D96">
        <w:t>. vnt. inventorintų dokumentų.</w:t>
      </w:r>
    </w:p>
    <w:p w:rsidR="00624D7C" w:rsidRDefault="006267E4">
      <w:pPr>
        <w:tabs>
          <w:tab w:val="left" w:leader="underscore" w:pos="5670"/>
          <w:tab w:val="right" w:leader="underscore" w:pos="9072"/>
        </w:tabs>
        <w:ind w:firstLine="567"/>
        <w:jc w:val="both"/>
      </w:pPr>
      <w:r w:rsidR="00B04D96">
        <w:t>3.2</w:t>
      </w:r>
      <w:r w:rsidR="00B04D96">
        <w:t xml:space="preserve">. Vartotojams išduota </w:t>
      </w:r>
      <w:r w:rsidR="00B04D96">
        <w:tab/>
        <w:t xml:space="preserve"> </w:t>
      </w:r>
      <w:proofErr w:type="spellStart"/>
      <w:r w:rsidR="00B04D96">
        <w:t>fiz</w:t>
      </w:r>
      <w:proofErr w:type="spellEnd"/>
      <w:r w:rsidR="00B04D96">
        <w:t>. vnt. inventorintų dokumentų.</w:t>
      </w:r>
    </w:p>
    <w:p w:rsidR="00624D7C" w:rsidRDefault="006267E4">
      <w:pPr>
        <w:tabs>
          <w:tab w:val="left" w:leader="underscore" w:pos="5670"/>
          <w:tab w:val="right" w:leader="underscore" w:pos="9072"/>
        </w:tabs>
        <w:ind w:firstLine="567"/>
        <w:jc w:val="both"/>
      </w:pPr>
      <w:r w:rsidR="00B04D96">
        <w:t>3.3</w:t>
      </w:r>
      <w:r w:rsidR="00B04D96">
        <w:t xml:space="preserve">. Atiduota įrišti, restauruoti </w:t>
      </w:r>
      <w:r w:rsidR="00B04D96">
        <w:tab/>
        <w:t xml:space="preserve"> </w:t>
      </w:r>
      <w:proofErr w:type="spellStart"/>
      <w:r w:rsidR="00B04D96">
        <w:t>fiz</w:t>
      </w:r>
      <w:proofErr w:type="spellEnd"/>
      <w:r w:rsidR="00B04D96">
        <w:t>. vnt. dokumentų.</w:t>
      </w:r>
    </w:p>
    <w:p w:rsidR="00624D7C" w:rsidRDefault="006267E4">
      <w:pPr>
        <w:tabs>
          <w:tab w:val="left" w:leader="underscore" w:pos="5670"/>
          <w:tab w:val="right" w:leader="underscore" w:pos="9072"/>
        </w:tabs>
        <w:ind w:firstLine="567"/>
        <w:jc w:val="both"/>
        <w:rPr>
          <w:b/>
        </w:rPr>
      </w:pPr>
      <w:r w:rsidR="00B04D96">
        <w:rPr>
          <w:b/>
        </w:rPr>
        <w:t xml:space="preserve">Iš viso bibliotekoje rasta ___________________ </w:t>
      </w:r>
      <w:proofErr w:type="spellStart"/>
      <w:r w:rsidR="00B04D96">
        <w:rPr>
          <w:b/>
        </w:rPr>
        <w:t>fiz</w:t>
      </w:r>
      <w:proofErr w:type="spellEnd"/>
      <w:r w:rsidR="00B04D96">
        <w:rPr>
          <w:b/>
        </w:rPr>
        <w:t>. vnt. inventorintų dokumentų.</w:t>
      </w:r>
    </w:p>
    <w:p w:rsidR="00624D7C" w:rsidRDefault="00624D7C">
      <w:pPr>
        <w:tabs>
          <w:tab w:val="right" w:leader="underscore" w:pos="9072"/>
        </w:tabs>
        <w:jc w:val="both"/>
        <w:rPr>
          <w:b/>
        </w:rPr>
      </w:pPr>
    </w:p>
    <w:p w:rsidR="00624D7C" w:rsidRDefault="006267E4">
      <w:pPr>
        <w:ind w:left="567"/>
        <w:jc w:val="both"/>
        <w:rPr>
          <w:szCs w:val="24"/>
        </w:rPr>
      </w:pPr>
      <w:r w:rsidR="00B04D96">
        <w:rPr>
          <w:b/>
          <w:szCs w:val="24"/>
        </w:rPr>
        <w:t>4</w:t>
      </w:r>
      <w:r w:rsidR="00B04D96">
        <w:rPr>
          <w:b/>
          <w:szCs w:val="24"/>
        </w:rPr>
        <w:t>. Trūksta</w:t>
      </w:r>
      <w:r w:rsidR="00B04D96">
        <w:rPr>
          <w:szCs w:val="24"/>
        </w:rPr>
        <w:t xml:space="preserve"> ______________ </w:t>
      </w:r>
      <w:proofErr w:type="spellStart"/>
      <w:r w:rsidR="00B04D96">
        <w:rPr>
          <w:szCs w:val="24"/>
        </w:rPr>
        <w:t>fiz</w:t>
      </w:r>
      <w:proofErr w:type="spellEnd"/>
      <w:r w:rsidR="00B04D96">
        <w:rPr>
          <w:szCs w:val="24"/>
        </w:rPr>
        <w:t>. vnt. už _____</w:t>
      </w:r>
      <w:proofErr w:type="spellStart"/>
      <w:r w:rsidR="00B04D96">
        <w:rPr>
          <w:szCs w:val="24"/>
        </w:rPr>
        <w:t>Eur</w:t>
      </w:r>
      <w:proofErr w:type="spellEnd"/>
      <w:r w:rsidR="00B04D96">
        <w:rPr>
          <w:szCs w:val="24"/>
        </w:rPr>
        <w:t xml:space="preserve"> ______ct  ( ______________ ).</w:t>
      </w:r>
    </w:p>
    <w:p w:rsidR="00624D7C" w:rsidRDefault="00B04D96">
      <w:pPr>
        <w:ind w:left="6946"/>
        <w:rPr>
          <w:b/>
          <w:sz w:val="20"/>
        </w:rPr>
      </w:pPr>
      <w:r>
        <w:rPr>
          <w:sz w:val="20"/>
        </w:rPr>
        <w:t xml:space="preserve">(suma žodžiais) </w:t>
      </w:r>
    </w:p>
    <w:p w:rsidR="00624D7C" w:rsidRDefault="006267E4"/>
    <w:p w:rsidR="00624D7C" w:rsidRDefault="006267E4">
      <w:pPr>
        <w:tabs>
          <w:tab w:val="right" w:leader="underscore" w:pos="9072"/>
        </w:tabs>
        <w:ind w:firstLine="567"/>
        <w:jc w:val="both"/>
        <w:rPr>
          <w:b/>
        </w:rPr>
      </w:pPr>
      <w:r w:rsidR="00B04D96">
        <w:rPr>
          <w:b/>
        </w:rPr>
        <w:t>5</w:t>
      </w:r>
      <w:r w:rsidR="00B04D96">
        <w:rPr>
          <w:b/>
        </w:rPr>
        <w:t xml:space="preserve">. Komisijos išvados ir pasiūlymai dėl patikrinimo rezultatų </w:t>
      </w:r>
      <w:r w:rsidR="00B04D96">
        <w:rPr>
          <w:b/>
        </w:rPr>
        <w:tab/>
      </w:r>
    </w:p>
    <w:p w:rsidR="00624D7C" w:rsidRDefault="00B04D96">
      <w:pPr>
        <w:tabs>
          <w:tab w:val="right" w:leader="underscore" w:pos="9072"/>
        </w:tabs>
      </w:pPr>
      <w:r>
        <w:t>_</w:t>
      </w:r>
      <w:r>
        <w:tab/>
      </w:r>
    </w:p>
    <w:p w:rsidR="00624D7C" w:rsidRDefault="00B04D96">
      <w:pPr>
        <w:tabs>
          <w:tab w:val="right" w:leader="underscore" w:pos="9072"/>
        </w:tabs>
      </w:pPr>
      <w:r>
        <w:t>_</w:t>
      </w:r>
      <w:r>
        <w:tab/>
      </w:r>
    </w:p>
    <w:p w:rsidR="00624D7C" w:rsidRDefault="00B04D96">
      <w:pPr>
        <w:tabs>
          <w:tab w:val="right" w:leader="underscore" w:pos="9072"/>
        </w:tabs>
        <w:rPr>
          <w:b/>
        </w:rPr>
      </w:pPr>
      <w:r>
        <w:t>_</w:t>
      </w:r>
      <w:r>
        <w:tab/>
      </w:r>
    </w:p>
    <w:p w:rsidR="00624D7C" w:rsidRDefault="00624D7C">
      <w:pPr>
        <w:tabs>
          <w:tab w:val="right" w:leader="underscore" w:pos="9072"/>
        </w:tabs>
        <w:jc w:val="both"/>
      </w:pPr>
    </w:p>
    <w:p w:rsidR="00624D7C" w:rsidRDefault="00B04D96">
      <w:pPr>
        <w:tabs>
          <w:tab w:val="right" w:leader="underscore" w:pos="9072"/>
        </w:tabs>
        <w:ind w:firstLine="567"/>
        <w:jc w:val="both"/>
      </w:pPr>
      <w:r>
        <w:t>PRIDEDAMA. Trūkstamų dokumentų sąrašas, ______ lapai.</w:t>
      </w:r>
    </w:p>
    <w:p w:rsidR="00624D7C" w:rsidRDefault="00624D7C">
      <w:pPr>
        <w:tabs>
          <w:tab w:val="right" w:leader="underscore" w:pos="9072"/>
        </w:tabs>
        <w:jc w:val="both"/>
      </w:pPr>
    </w:p>
    <w:tbl>
      <w:tblPr>
        <w:tblW w:w="9070" w:type="dxa"/>
        <w:tblLook w:val="01E0" w:firstRow="1" w:lastRow="1" w:firstColumn="1" w:lastColumn="1" w:noHBand="0" w:noVBand="0"/>
      </w:tblPr>
      <w:tblGrid>
        <w:gridCol w:w="3708"/>
        <w:gridCol w:w="2316"/>
        <w:gridCol w:w="3046"/>
      </w:tblGrid>
      <w:tr w:rsidR="00624D7C">
        <w:tc>
          <w:tcPr>
            <w:tcW w:w="3708" w:type="dxa"/>
            <w:hideMark/>
          </w:tcPr>
          <w:p w:rsidR="00624D7C" w:rsidRDefault="00B04D96">
            <w:pPr>
              <w:tabs>
                <w:tab w:val="right" w:leader="underscore" w:pos="9072"/>
              </w:tabs>
            </w:pPr>
            <w:r>
              <w:t>Komisijos pirmininkas</w:t>
            </w:r>
          </w:p>
        </w:tc>
        <w:tc>
          <w:tcPr>
            <w:tcW w:w="2316" w:type="dxa"/>
            <w:hideMark/>
          </w:tcPr>
          <w:p w:rsidR="00624D7C" w:rsidRDefault="00B04D96">
            <w:pPr>
              <w:tabs>
                <w:tab w:val="right" w:leader="underscore" w:pos="9072"/>
              </w:tabs>
              <w:rPr>
                <w:sz w:val="22"/>
                <w:szCs w:val="22"/>
              </w:rPr>
            </w:pPr>
            <w:r>
              <w:rPr>
                <w:sz w:val="22"/>
                <w:szCs w:val="22"/>
              </w:rPr>
              <w:t>___________</w:t>
            </w:r>
          </w:p>
          <w:p w:rsidR="00624D7C" w:rsidRDefault="00B04D96">
            <w:pPr>
              <w:tabs>
                <w:tab w:val="right" w:leader="underscore" w:pos="9072"/>
              </w:tabs>
              <w:rPr>
                <w:sz w:val="20"/>
              </w:rPr>
            </w:pPr>
            <w:r>
              <w:rPr>
                <w:sz w:val="20"/>
              </w:rPr>
              <w:t>(parašas)</w:t>
            </w:r>
          </w:p>
        </w:tc>
        <w:tc>
          <w:tcPr>
            <w:tcW w:w="3046" w:type="dxa"/>
            <w:hideMark/>
          </w:tcPr>
          <w:p w:rsidR="00624D7C" w:rsidRDefault="00B04D96">
            <w:pPr>
              <w:tabs>
                <w:tab w:val="right" w:leader="underscore" w:pos="9072"/>
              </w:tabs>
              <w:rPr>
                <w:sz w:val="22"/>
                <w:szCs w:val="22"/>
              </w:rPr>
            </w:pPr>
            <w:r>
              <w:rPr>
                <w:sz w:val="22"/>
                <w:szCs w:val="22"/>
              </w:rPr>
              <w:t>___________________</w:t>
            </w:r>
          </w:p>
          <w:p w:rsidR="00624D7C" w:rsidRDefault="00B04D96">
            <w:pPr>
              <w:tabs>
                <w:tab w:val="right" w:leader="underscore" w:pos="9072"/>
              </w:tabs>
              <w:rPr>
                <w:sz w:val="20"/>
              </w:rPr>
            </w:pPr>
            <w:r>
              <w:rPr>
                <w:sz w:val="20"/>
              </w:rPr>
              <w:t>(vardas ir pavardė)</w:t>
            </w:r>
          </w:p>
        </w:tc>
      </w:tr>
    </w:tbl>
    <w:p w:rsidR="00624D7C" w:rsidRDefault="00624D7C">
      <w:pPr>
        <w:tabs>
          <w:tab w:val="right" w:leader="underscore" w:pos="9072"/>
        </w:tabs>
        <w:jc w:val="both"/>
      </w:pPr>
    </w:p>
    <w:tbl>
      <w:tblPr>
        <w:tblW w:w="9070" w:type="dxa"/>
        <w:tblLook w:val="01E0" w:firstRow="1" w:lastRow="1" w:firstColumn="1" w:lastColumn="1" w:noHBand="0" w:noVBand="0"/>
      </w:tblPr>
      <w:tblGrid>
        <w:gridCol w:w="3708"/>
        <w:gridCol w:w="2325"/>
        <w:gridCol w:w="3037"/>
      </w:tblGrid>
      <w:tr w:rsidR="00624D7C">
        <w:tc>
          <w:tcPr>
            <w:tcW w:w="3708" w:type="dxa"/>
            <w:hideMark/>
          </w:tcPr>
          <w:p w:rsidR="00624D7C" w:rsidRDefault="00B04D96">
            <w:pPr>
              <w:tabs>
                <w:tab w:val="right" w:leader="underscore" w:pos="9072"/>
              </w:tabs>
            </w:pPr>
            <w:r>
              <w:t>Nariai:</w:t>
            </w:r>
          </w:p>
        </w:tc>
        <w:tc>
          <w:tcPr>
            <w:tcW w:w="2325" w:type="dxa"/>
            <w:hideMark/>
          </w:tcPr>
          <w:p w:rsidR="00624D7C" w:rsidRDefault="00B04D96">
            <w:pPr>
              <w:tabs>
                <w:tab w:val="right" w:leader="underscore" w:pos="9072"/>
              </w:tabs>
              <w:rPr>
                <w:sz w:val="22"/>
                <w:szCs w:val="22"/>
              </w:rPr>
            </w:pPr>
            <w:r>
              <w:rPr>
                <w:sz w:val="22"/>
                <w:szCs w:val="22"/>
              </w:rPr>
              <w:t>___________</w:t>
            </w:r>
          </w:p>
          <w:p w:rsidR="00624D7C" w:rsidRDefault="00B04D96">
            <w:pPr>
              <w:tabs>
                <w:tab w:val="right" w:leader="underscore" w:pos="9072"/>
              </w:tabs>
              <w:rPr>
                <w:sz w:val="20"/>
              </w:rPr>
            </w:pPr>
            <w:r>
              <w:rPr>
                <w:sz w:val="20"/>
              </w:rPr>
              <w:t>(parašas)</w:t>
            </w:r>
          </w:p>
          <w:p w:rsidR="00624D7C" w:rsidRDefault="00B04D96">
            <w:pPr>
              <w:tabs>
                <w:tab w:val="right" w:leader="underscore" w:pos="9072"/>
              </w:tabs>
              <w:rPr>
                <w:sz w:val="22"/>
                <w:szCs w:val="22"/>
              </w:rPr>
            </w:pPr>
            <w:r>
              <w:rPr>
                <w:sz w:val="22"/>
                <w:szCs w:val="22"/>
              </w:rPr>
              <w:t>___________</w:t>
            </w:r>
          </w:p>
          <w:p w:rsidR="00624D7C" w:rsidRDefault="00B04D96">
            <w:pPr>
              <w:tabs>
                <w:tab w:val="right" w:leader="underscore" w:pos="9072"/>
              </w:tabs>
              <w:rPr>
                <w:sz w:val="20"/>
              </w:rPr>
            </w:pPr>
            <w:r>
              <w:rPr>
                <w:sz w:val="20"/>
              </w:rPr>
              <w:t>(parašas)</w:t>
            </w:r>
          </w:p>
        </w:tc>
        <w:tc>
          <w:tcPr>
            <w:tcW w:w="3037" w:type="dxa"/>
            <w:hideMark/>
          </w:tcPr>
          <w:p w:rsidR="00624D7C" w:rsidRDefault="00B04D96">
            <w:pPr>
              <w:tabs>
                <w:tab w:val="right" w:leader="underscore" w:pos="9072"/>
              </w:tabs>
              <w:rPr>
                <w:sz w:val="22"/>
                <w:szCs w:val="22"/>
              </w:rPr>
            </w:pPr>
            <w:r>
              <w:rPr>
                <w:sz w:val="22"/>
                <w:szCs w:val="22"/>
              </w:rPr>
              <w:t>___________________</w:t>
            </w:r>
          </w:p>
          <w:p w:rsidR="00624D7C" w:rsidRDefault="00B04D96">
            <w:pPr>
              <w:tabs>
                <w:tab w:val="right" w:leader="underscore" w:pos="9072"/>
              </w:tabs>
              <w:rPr>
                <w:sz w:val="20"/>
              </w:rPr>
            </w:pPr>
            <w:r>
              <w:rPr>
                <w:sz w:val="20"/>
              </w:rPr>
              <w:t>(vardas ir pavardė)</w:t>
            </w:r>
          </w:p>
          <w:p w:rsidR="00624D7C" w:rsidRDefault="00B04D96">
            <w:pPr>
              <w:tabs>
                <w:tab w:val="right" w:leader="underscore" w:pos="9072"/>
              </w:tabs>
              <w:rPr>
                <w:sz w:val="22"/>
                <w:szCs w:val="22"/>
              </w:rPr>
            </w:pPr>
            <w:r>
              <w:rPr>
                <w:sz w:val="22"/>
                <w:szCs w:val="22"/>
              </w:rPr>
              <w:t>___________________</w:t>
            </w:r>
          </w:p>
          <w:p w:rsidR="00624D7C" w:rsidRDefault="00B04D96">
            <w:pPr>
              <w:tabs>
                <w:tab w:val="right" w:leader="underscore" w:pos="9072"/>
              </w:tabs>
              <w:rPr>
                <w:sz w:val="20"/>
              </w:rPr>
            </w:pPr>
            <w:r>
              <w:rPr>
                <w:sz w:val="20"/>
              </w:rPr>
              <w:t>(vardas ir pavardė)</w:t>
            </w:r>
          </w:p>
        </w:tc>
      </w:tr>
    </w:tbl>
    <w:p w:rsidR="00624D7C" w:rsidRDefault="00624D7C">
      <w:pPr>
        <w:tabs>
          <w:tab w:val="right" w:leader="underscore" w:pos="9072"/>
        </w:tabs>
        <w:jc w:val="center"/>
      </w:pPr>
    </w:p>
    <w:p w:rsidR="00624D7C" w:rsidRDefault="006267E4">
      <w:pPr>
        <w:tabs>
          <w:tab w:val="right" w:leader="underscore" w:pos="9072"/>
        </w:tabs>
        <w:jc w:val="center"/>
      </w:pPr>
    </w:p>
    <w:p w:rsidR="00624D7C" w:rsidRDefault="00B04D96">
      <w:pPr>
        <w:tabs>
          <w:tab w:val="right" w:leader="underscore" w:pos="9072"/>
        </w:tabs>
        <w:jc w:val="center"/>
      </w:pPr>
      <w:r>
        <w:t>_________________</w:t>
      </w:r>
    </w:p>
    <w:p w:rsidR="00624D7C" w:rsidRDefault="006267E4"/>
    <w:p w:rsidR="00B04D96" w:rsidRDefault="00B04D96">
      <w:pPr>
        <w:keepLines/>
        <w:widowControl w:val="0"/>
        <w:tabs>
          <w:tab w:val="right" w:leader="underscore" w:pos="9072"/>
        </w:tabs>
        <w:suppressAutoHyphens/>
        <w:ind w:firstLine="5102"/>
        <w:jc w:val="right"/>
        <w:sectPr w:rsidR="00B04D96" w:rsidSect="00B04D96">
          <w:pgSz w:w="11906" w:h="16838" w:code="9"/>
          <w:pgMar w:top="1134" w:right="567" w:bottom="1134" w:left="1701" w:header="567" w:footer="567" w:gutter="0"/>
          <w:pgNumType w:start="1"/>
          <w:cols w:space="708"/>
          <w:titlePg/>
          <w:docGrid w:linePitch="360"/>
        </w:sectPr>
      </w:pPr>
    </w:p>
    <w:p w:rsidR="00624D7C" w:rsidRDefault="00B04D96" w:rsidP="006267E4">
      <w:pPr>
        <w:keepLines/>
        <w:widowControl w:val="0"/>
        <w:tabs>
          <w:tab w:val="right" w:leader="underscore" w:pos="9072"/>
        </w:tabs>
        <w:suppressAutoHyphens/>
        <w:ind w:firstLine="5102"/>
        <w:rPr>
          <w:color w:val="000000"/>
        </w:rPr>
      </w:pPr>
      <w:bookmarkStart w:id="0" w:name="_GoBack"/>
      <w:r>
        <w:rPr>
          <w:color w:val="000000"/>
        </w:rPr>
        <w:lastRenderedPageBreak/>
        <w:t>Bibliotekų fondo apsaugos nuostatų</w:t>
      </w:r>
    </w:p>
    <w:p w:rsidR="00624D7C" w:rsidRDefault="006267E4" w:rsidP="006267E4">
      <w:pPr>
        <w:keepLines/>
        <w:widowControl w:val="0"/>
        <w:tabs>
          <w:tab w:val="right" w:leader="underscore" w:pos="9072"/>
        </w:tabs>
        <w:suppressAutoHyphens/>
        <w:ind w:firstLine="5102"/>
        <w:rPr>
          <w:color w:val="000000"/>
        </w:rPr>
      </w:pPr>
      <w:r w:rsidR="00B04D96">
        <w:rPr>
          <w:color w:val="000000"/>
        </w:rPr>
        <w:t>13</w:t>
      </w:r>
      <w:r w:rsidR="00B04D96">
        <w:rPr>
          <w:color w:val="000000"/>
        </w:rPr>
        <w:t xml:space="preserve"> priedas</w:t>
      </w:r>
    </w:p>
    <w:bookmarkEnd w:id="0"/>
    <w:p w:rsidR="00624D7C" w:rsidRDefault="00624D7C">
      <w:pPr>
        <w:tabs>
          <w:tab w:val="right" w:leader="underscore" w:pos="9072"/>
        </w:tabs>
        <w:jc w:val="center"/>
      </w:pPr>
    </w:p>
    <w:p w:rsidR="00624D7C" w:rsidRDefault="006267E4">
      <w:pPr>
        <w:tabs>
          <w:tab w:val="left" w:pos="3544"/>
          <w:tab w:val="right" w:leader="underscore" w:pos="9072"/>
        </w:tabs>
        <w:jc w:val="center"/>
        <w:rPr>
          <w:i/>
        </w:rPr>
      </w:pPr>
      <w:r w:rsidR="00B04D96">
        <w:rPr>
          <w:b/>
          <w:bCs/>
        </w:rPr>
        <w:t>(Pripažintų nereikalingais arba netinkamais (negalimais) naudoti bibliotekos dokumentų nurašymo ir likvidavimo akto forma)</w:t>
      </w:r>
    </w:p>
    <w:p w:rsidR="00624D7C" w:rsidRDefault="00624D7C">
      <w:pPr>
        <w:tabs>
          <w:tab w:val="right" w:leader="underscore" w:pos="9072"/>
        </w:tabs>
        <w:jc w:val="center"/>
      </w:pPr>
    </w:p>
    <w:p w:rsidR="00624D7C" w:rsidRDefault="00B04D96">
      <w:pPr>
        <w:tabs>
          <w:tab w:val="right" w:leader="underscore" w:pos="9072"/>
        </w:tabs>
        <w:jc w:val="center"/>
      </w:pPr>
      <w:r>
        <w:rPr>
          <w:b/>
          <w:i/>
        </w:rPr>
        <w:t xml:space="preserve">_______________________________________ </w:t>
      </w:r>
      <w:r>
        <w:rPr>
          <w:b/>
        </w:rPr>
        <w:t>BIBLIOTEKA</w:t>
      </w:r>
    </w:p>
    <w:p w:rsidR="00624D7C" w:rsidRDefault="00B04D96">
      <w:pPr>
        <w:tabs>
          <w:tab w:val="right" w:leader="underscore" w:pos="9072"/>
        </w:tabs>
        <w:jc w:val="center"/>
        <w:rPr>
          <w:sz w:val="20"/>
        </w:rPr>
      </w:pPr>
      <w:r>
        <w:rPr>
          <w:sz w:val="20"/>
        </w:rPr>
        <w:t>(bibliotekos pavadinimas)</w:t>
      </w:r>
    </w:p>
    <w:p w:rsidR="00624D7C" w:rsidRDefault="00624D7C">
      <w:pPr>
        <w:tabs>
          <w:tab w:val="right" w:leader="underscore" w:pos="9072"/>
        </w:tabs>
        <w:jc w:val="center"/>
        <w:rPr>
          <w:b/>
        </w:rPr>
      </w:pPr>
    </w:p>
    <w:p w:rsidR="00624D7C" w:rsidRDefault="00B04D96">
      <w:pPr>
        <w:tabs>
          <w:tab w:val="right" w:leader="underscore" w:pos="9072"/>
        </w:tabs>
        <w:jc w:val="center"/>
        <w:rPr>
          <w:b/>
        </w:rPr>
      </w:pPr>
      <w:r>
        <w:rPr>
          <w:b/>
          <w:bCs/>
        </w:rPr>
        <w:t xml:space="preserve">PRIPAŽINTŲ NEREIKALINGAIS ARBA NETINKAMAIS (NEGALIMAIS) NAUDOTI </w:t>
      </w:r>
      <w:r>
        <w:rPr>
          <w:b/>
        </w:rPr>
        <w:t>BIBLIOTEKOS DOKUMENTŲ NURAŠYMO AKTAS</w:t>
      </w:r>
    </w:p>
    <w:p w:rsidR="00624D7C" w:rsidRDefault="00624D7C">
      <w:pPr>
        <w:tabs>
          <w:tab w:val="right" w:leader="underscore" w:pos="9072"/>
        </w:tabs>
        <w:jc w:val="center"/>
        <w:rPr>
          <w:b/>
        </w:rPr>
      </w:pPr>
    </w:p>
    <w:p w:rsidR="00624D7C" w:rsidRDefault="00B04D96">
      <w:pPr>
        <w:tabs>
          <w:tab w:val="right" w:leader="underscore" w:pos="9072"/>
        </w:tabs>
        <w:jc w:val="center"/>
        <w:rPr>
          <w:lang w:val="pt-BR"/>
        </w:rPr>
      </w:pPr>
      <w:r>
        <w:rPr>
          <w:lang w:val="pt-BR"/>
        </w:rPr>
        <w:t>20___ m. __________ ___ d. Nr.</w:t>
      </w:r>
    </w:p>
    <w:p w:rsidR="00624D7C" w:rsidRDefault="00B04D96">
      <w:pPr>
        <w:tabs>
          <w:tab w:val="right" w:leader="underscore" w:pos="9072"/>
        </w:tabs>
        <w:jc w:val="center"/>
        <w:rPr>
          <w:lang w:val="pt-BR"/>
        </w:rPr>
      </w:pPr>
      <w:r>
        <w:rPr>
          <w:lang w:val="pt-BR"/>
        </w:rPr>
        <w:t>_________________________</w:t>
      </w:r>
    </w:p>
    <w:p w:rsidR="00624D7C" w:rsidRDefault="00B04D96">
      <w:pPr>
        <w:tabs>
          <w:tab w:val="right" w:leader="underscore" w:pos="9072"/>
        </w:tabs>
        <w:jc w:val="center"/>
        <w:rPr>
          <w:sz w:val="20"/>
          <w:lang w:val="pt-BR"/>
        </w:rPr>
      </w:pPr>
      <w:r>
        <w:rPr>
          <w:sz w:val="20"/>
          <w:lang w:val="pt-BR"/>
        </w:rPr>
        <w:t>(sudarymo vieta)</w:t>
      </w:r>
    </w:p>
    <w:p w:rsidR="00624D7C" w:rsidRDefault="00624D7C">
      <w:pPr>
        <w:tabs>
          <w:tab w:val="right" w:leader="underscore" w:pos="9072"/>
        </w:tabs>
        <w:ind w:left="5160"/>
      </w:pPr>
    </w:p>
    <w:p w:rsidR="00624D7C" w:rsidRDefault="00B04D96">
      <w:pPr>
        <w:tabs>
          <w:tab w:val="right" w:leader="underscore" w:pos="9072"/>
        </w:tabs>
        <w:ind w:left="5160"/>
      </w:pPr>
      <w:r>
        <w:t>TVIRTINU</w:t>
      </w:r>
    </w:p>
    <w:p w:rsidR="00624D7C" w:rsidRDefault="00B04D96">
      <w:pPr>
        <w:tabs>
          <w:tab w:val="right" w:leader="underscore" w:pos="9072"/>
        </w:tabs>
        <w:ind w:left="5160"/>
      </w:pPr>
      <w:r>
        <w:t>_______________________</w:t>
      </w:r>
    </w:p>
    <w:p w:rsidR="00624D7C" w:rsidRDefault="00B04D96">
      <w:pPr>
        <w:tabs>
          <w:tab w:val="right" w:leader="underscore" w:pos="9072"/>
        </w:tabs>
        <w:ind w:left="5160"/>
        <w:rPr>
          <w:sz w:val="20"/>
        </w:rPr>
      </w:pPr>
      <w:r>
        <w:rPr>
          <w:sz w:val="20"/>
        </w:rPr>
        <w:t>(pareigų pavadinimas)</w:t>
      </w:r>
    </w:p>
    <w:p w:rsidR="00624D7C" w:rsidRDefault="00B04D96">
      <w:pPr>
        <w:tabs>
          <w:tab w:val="right" w:leader="underscore" w:pos="9072"/>
        </w:tabs>
        <w:ind w:left="5160"/>
      </w:pPr>
      <w:r>
        <w:t>_______________________</w:t>
      </w:r>
    </w:p>
    <w:p w:rsidR="00624D7C" w:rsidRDefault="00B04D96">
      <w:pPr>
        <w:tabs>
          <w:tab w:val="right" w:leader="underscore" w:pos="9072"/>
        </w:tabs>
        <w:ind w:left="5160"/>
        <w:rPr>
          <w:sz w:val="20"/>
        </w:rPr>
      </w:pPr>
      <w:r>
        <w:rPr>
          <w:sz w:val="20"/>
        </w:rPr>
        <w:t>(parašas)</w:t>
      </w:r>
    </w:p>
    <w:p w:rsidR="00624D7C" w:rsidRDefault="00B04D96">
      <w:pPr>
        <w:tabs>
          <w:tab w:val="right" w:leader="underscore" w:pos="9072"/>
        </w:tabs>
        <w:ind w:left="5160"/>
      </w:pPr>
      <w:r>
        <w:t>_______________________</w:t>
      </w:r>
    </w:p>
    <w:p w:rsidR="00624D7C" w:rsidRDefault="00B04D96">
      <w:pPr>
        <w:tabs>
          <w:tab w:val="right" w:leader="underscore" w:pos="9072"/>
        </w:tabs>
        <w:ind w:left="5160"/>
        <w:rPr>
          <w:sz w:val="20"/>
        </w:rPr>
      </w:pPr>
      <w:r>
        <w:rPr>
          <w:sz w:val="20"/>
        </w:rPr>
        <w:t>(vardas ir pavardė)</w:t>
      </w:r>
    </w:p>
    <w:p w:rsidR="00624D7C" w:rsidRDefault="00624D7C">
      <w:pPr>
        <w:tabs>
          <w:tab w:val="right" w:leader="underscore" w:pos="9072"/>
        </w:tabs>
        <w:jc w:val="both"/>
      </w:pPr>
    </w:p>
    <w:p w:rsidR="00624D7C" w:rsidRDefault="00B04D96">
      <w:pPr>
        <w:tabs>
          <w:tab w:val="right" w:leader="underscore" w:pos="9072"/>
        </w:tabs>
        <w:ind w:firstLine="567"/>
        <w:jc w:val="both"/>
      </w:pPr>
      <w:r>
        <w:t>Komisija, sudaryta</w:t>
      </w:r>
      <w:r>
        <w:rPr>
          <w:u w:val="single"/>
        </w:rPr>
        <w:t>                                                                                                    </w:t>
      </w:r>
    </w:p>
    <w:p w:rsidR="00624D7C" w:rsidRDefault="00B04D96">
      <w:pPr>
        <w:tabs>
          <w:tab w:val="right" w:leader="underscore" w:pos="9072"/>
        </w:tabs>
        <w:ind w:left="2552"/>
        <w:jc w:val="both"/>
        <w:rPr>
          <w:sz w:val="20"/>
        </w:rPr>
      </w:pPr>
      <w:r>
        <w:rPr>
          <w:sz w:val="20"/>
        </w:rPr>
        <w:t>(dokumento, kurio pagrindu sudaryta komisija, pavadinimas, data, Nr.)</w:t>
      </w:r>
    </w:p>
    <w:p w:rsidR="00624D7C" w:rsidRDefault="00B04D96">
      <w:pPr>
        <w:tabs>
          <w:tab w:val="right" w:leader="underscore" w:pos="9072"/>
        </w:tabs>
        <w:jc w:val="both"/>
        <w:rPr>
          <w:u w:val="single"/>
        </w:rPr>
      </w:pPr>
      <w:r>
        <w:t>iš</w:t>
      </w:r>
      <w:r>
        <w:rPr>
          <w:u w:val="single"/>
        </w:rPr>
        <w:t xml:space="preserve">                                                                                                                                                   </w:t>
      </w:r>
    </w:p>
    <w:p w:rsidR="00624D7C" w:rsidRDefault="00B04D96">
      <w:pPr>
        <w:tabs>
          <w:tab w:val="right" w:leader="underscore" w:pos="9072"/>
        </w:tabs>
        <w:ind w:left="3402"/>
        <w:jc w:val="both"/>
        <w:rPr>
          <w:sz w:val="20"/>
        </w:rPr>
      </w:pPr>
      <w:r>
        <w:rPr>
          <w:sz w:val="20"/>
        </w:rPr>
        <w:t>(komisijos narių pareigos, vardai ir pavardės)</w:t>
      </w:r>
    </w:p>
    <w:p w:rsidR="00624D7C" w:rsidRDefault="00624D7C">
      <w:pPr>
        <w:tabs>
          <w:tab w:val="right" w:leader="underscore" w:pos="9072"/>
        </w:tabs>
        <w:spacing w:line="360" w:lineRule="auto"/>
        <w:ind w:left="2552"/>
        <w:jc w:val="both"/>
      </w:pPr>
    </w:p>
    <w:p w:rsidR="00B04D96" w:rsidRDefault="00B04D96">
      <w:pPr>
        <w:tabs>
          <w:tab w:val="right" w:leader="underscore" w:pos="9072"/>
        </w:tabs>
        <w:spacing w:line="360" w:lineRule="auto"/>
        <w:jc w:val="both"/>
        <w:rPr>
          <w:u w:val="single"/>
        </w:rPr>
      </w:pPr>
      <w:r>
        <w:t xml:space="preserve">nurašė iš bibliotekos fondo _________ </w:t>
      </w:r>
      <w:proofErr w:type="spellStart"/>
      <w:r>
        <w:t>fiz</w:t>
      </w:r>
      <w:proofErr w:type="spellEnd"/>
      <w:r>
        <w:t>. vnt. už _______</w:t>
      </w:r>
      <w:proofErr w:type="spellStart"/>
      <w:r>
        <w:t>Eur_________ct</w:t>
      </w:r>
      <w:proofErr w:type="spellEnd"/>
      <w:r>
        <w:t xml:space="preserve"> , inventorintų, neinventorintų (nereikalingą išbraukti) dokumentų. Nurašymo priežastis</w:t>
      </w:r>
      <w:r>
        <w:rPr>
          <w:u w:val="single"/>
        </w:rPr>
        <w:t xml:space="preserve"> </w:t>
      </w:r>
      <w:r>
        <w:t>_________________</w:t>
      </w:r>
      <w:r>
        <w:rPr>
          <w:u w:val="single"/>
        </w:rPr>
        <w:t xml:space="preserve"> </w:t>
      </w:r>
    </w:p>
    <w:p w:rsidR="00624D7C" w:rsidRDefault="00B04D96">
      <w:pPr>
        <w:tabs>
          <w:tab w:val="right" w:leader="underscore" w:pos="9072"/>
        </w:tabs>
        <w:spacing w:line="360" w:lineRule="auto"/>
        <w:jc w:val="both"/>
      </w:pPr>
      <w:r>
        <w:t>____</w:t>
      </w:r>
      <w:r>
        <w:rPr>
          <w:u w:val="single"/>
        </w:rPr>
        <w:t>                                         _                                                                                                   .</w:t>
      </w:r>
    </w:p>
    <w:p w:rsidR="00624D7C" w:rsidRDefault="00624D7C">
      <w:pPr>
        <w:tabs>
          <w:tab w:val="right" w:leader="underscore" w:pos="9072"/>
        </w:tabs>
      </w:pPr>
    </w:p>
    <w:p w:rsidR="00624D7C" w:rsidRDefault="00B04D96">
      <w:pPr>
        <w:tabs>
          <w:tab w:val="right" w:leader="underscore" w:pos="9072"/>
        </w:tabs>
      </w:pPr>
      <w:r>
        <w:t>Nurašytų dokumentų pasiskirstymas pagal bendrąją bibliotekos fondo apskaitos knygą (egz.):</w:t>
      </w:r>
    </w:p>
    <w:p w:rsidR="00624D7C" w:rsidRDefault="00624D7C">
      <w:pPr>
        <w:tabs>
          <w:tab w:val="right" w:leader="underscore" w:pos="9072"/>
        </w:tabs>
      </w:pPr>
    </w:p>
    <w:tbl>
      <w:tblPr>
        <w:tblW w:w="9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54"/>
        <w:gridCol w:w="3010"/>
        <w:gridCol w:w="3006"/>
      </w:tblGrid>
      <w:tr w:rsidR="00624D7C">
        <w:tc>
          <w:tcPr>
            <w:tcW w:w="3117" w:type="dxa"/>
            <w:tcBorders>
              <w:top w:val="single" w:sz="4" w:space="0" w:color="auto"/>
              <w:left w:val="single" w:sz="4" w:space="0" w:color="auto"/>
              <w:bottom w:val="single" w:sz="4" w:space="0" w:color="auto"/>
              <w:right w:val="single" w:sz="4" w:space="0" w:color="auto"/>
            </w:tcBorders>
            <w:hideMark/>
          </w:tcPr>
          <w:p w:rsidR="00624D7C" w:rsidRDefault="00B04D96">
            <w:pPr>
              <w:jc w:val="center"/>
              <w:rPr>
                <w:sz w:val="22"/>
                <w:szCs w:val="22"/>
                <w:lang w:val="pt-BR"/>
              </w:rPr>
            </w:pPr>
            <w:r>
              <w:rPr>
                <w:sz w:val="22"/>
                <w:szCs w:val="22"/>
                <w:lang w:val="pt-BR"/>
              </w:rPr>
              <w:t>1.</w:t>
            </w:r>
          </w:p>
        </w:tc>
        <w:tc>
          <w:tcPr>
            <w:tcW w:w="3087" w:type="dxa"/>
            <w:tcBorders>
              <w:top w:val="single" w:sz="4" w:space="0" w:color="auto"/>
              <w:left w:val="single" w:sz="4" w:space="0" w:color="auto"/>
              <w:bottom w:val="single" w:sz="4" w:space="0" w:color="auto"/>
              <w:right w:val="single" w:sz="4" w:space="0" w:color="auto"/>
            </w:tcBorders>
            <w:hideMark/>
          </w:tcPr>
          <w:p w:rsidR="00624D7C" w:rsidRDefault="00B04D96">
            <w:pPr>
              <w:jc w:val="center"/>
              <w:rPr>
                <w:sz w:val="22"/>
                <w:szCs w:val="22"/>
                <w:lang w:val="pt-BR"/>
              </w:rPr>
            </w:pPr>
            <w:r>
              <w:rPr>
                <w:sz w:val="22"/>
                <w:szCs w:val="22"/>
                <w:lang w:val="pt-BR"/>
              </w:rPr>
              <w:t>2.</w:t>
            </w:r>
          </w:p>
        </w:tc>
        <w:tc>
          <w:tcPr>
            <w:tcW w:w="3084" w:type="dxa"/>
            <w:tcBorders>
              <w:top w:val="single" w:sz="4" w:space="0" w:color="auto"/>
              <w:left w:val="single" w:sz="4" w:space="0" w:color="auto"/>
              <w:bottom w:val="single" w:sz="4" w:space="0" w:color="auto"/>
              <w:right w:val="single" w:sz="4" w:space="0" w:color="auto"/>
            </w:tcBorders>
            <w:hideMark/>
          </w:tcPr>
          <w:p w:rsidR="00624D7C" w:rsidRDefault="00B04D96">
            <w:pPr>
              <w:jc w:val="center"/>
              <w:rPr>
                <w:sz w:val="22"/>
                <w:szCs w:val="22"/>
                <w:lang w:val="pt-BR"/>
              </w:rPr>
            </w:pPr>
            <w:r>
              <w:rPr>
                <w:sz w:val="22"/>
                <w:szCs w:val="22"/>
                <w:lang w:val="pt-BR"/>
              </w:rPr>
              <w:t>3.</w:t>
            </w:r>
          </w:p>
        </w:tc>
      </w:tr>
      <w:tr w:rsidR="00624D7C">
        <w:tc>
          <w:tcPr>
            <w:tcW w:w="3117" w:type="dxa"/>
            <w:tcBorders>
              <w:top w:val="single" w:sz="4" w:space="0" w:color="auto"/>
              <w:left w:val="single" w:sz="4" w:space="0" w:color="auto"/>
              <w:bottom w:val="single" w:sz="4" w:space="0" w:color="auto"/>
              <w:right w:val="single" w:sz="4" w:space="0" w:color="auto"/>
            </w:tcBorders>
            <w:hideMark/>
          </w:tcPr>
          <w:p w:rsidR="00624D7C" w:rsidRDefault="00B04D96">
            <w:pPr>
              <w:jc w:val="center"/>
              <w:rPr>
                <w:b/>
                <w:sz w:val="22"/>
                <w:szCs w:val="22"/>
                <w:lang w:val="pt-BR"/>
              </w:rPr>
            </w:pPr>
            <w:r>
              <w:rPr>
                <w:b/>
                <w:sz w:val="22"/>
                <w:szCs w:val="22"/>
              </w:rPr>
              <w:t xml:space="preserve">Dokumentų </w:t>
            </w:r>
            <w:proofErr w:type="spellStart"/>
            <w:r>
              <w:rPr>
                <w:b/>
                <w:sz w:val="22"/>
                <w:szCs w:val="22"/>
              </w:rPr>
              <w:t>rūš</w:t>
            </w:r>
            <w:proofErr w:type="spellEnd"/>
            <w:r>
              <w:rPr>
                <w:b/>
                <w:sz w:val="22"/>
                <w:szCs w:val="22"/>
                <w:lang w:val="pt-BR"/>
              </w:rPr>
              <w:t>y</w:t>
            </w:r>
            <w:r>
              <w:rPr>
                <w:b/>
                <w:sz w:val="22"/>
                <w:szCs w:val="22"/>
              </w:rPr>
              <w:t>s</w:t>
            </w:r>
          </w:p>
        </w:tc>
        <w:tc>
          <w:tcPr>
            <w:tcW w:w="3087" w:type="dxa"/>
            <w:tcBorders>
              <w:top w:val="single" w:sz="4" w:space="0" w:color="auto"/>
              <w:left w:val="single" w:sz="4" w:space="0" w:color="auto"/>
              <w:bottom w:val="single" w:sz="4" w:space="0" w:color="auto"/>
              <w:right w:val="single" w:sz="4" w:space="0" w:color="auto"/>
            </w:tcBorders>
            <w:hideMark/>
          </w:tcPr>
          <w:p w:rsidR="00624D7C" w:rsidRDefault="00B04D96">
            <w:pPr>
              <w:jc w:val="center"/>
              <w:rPr>
                <w:b/>
                <w:sz w:val="22"/>
                <w:szCs w:val="22"/>
                <w:lang w:val="pt-BR"/>
              </w:rPr>
            </w:pPr>
            <w:r>
              <w:rPr>
                <w:b/>
                <w:sz w:val="22"/>
                <w:szCs w:val="22"/>
              </w:rPr>
              <w:t xml:space="preserve">Mokslo </w:t>
            </w:r>
            <w:proofErr w:type="spellStart"/>
            <w:r>
              <w:rPr>
                <w:b/>
                <w:sz w:val="22"/>
                <w:szCs w:val="22"/>
              </w:rPr>
              <w:t>šak</w:t>
            </w:r>
            <w:proofErr w:type="spellEnd"/>
            <w:r>
              <w:rPr>
                <w:b/>
                <w:sz w:val="22"/>
                <w:szCs w:val="22"/>
                <w:lang w:val="pt-BR"/>
              </w:rPr>
              <w:t>o</w:t>
            </w:r>
            <w:r>
              <w:rPr>
                <w:b/>
                <w:sz w:val="22"/>
                <w:szCs w:val="22"/>
              </w:rPr>
              <w:t>s</w:t>
            </w:r>
          </w:p>
        </w:tc>
        <w:tc>
          <w:tcPr>
            <w:tcW w:w="3084" w:type="dxa"/>
            <w:tcBorders>
              <w:top w:val="single" w:sz="4" w:space="0" w:color="auto"/>
              <w:left w:val="single" w:sz="4" w:space="0" w:color="auto"/>
              <w:bottom w:val="single" w:sz="4" w:space="0" w:color="auto"/>
              <w:right w:val="single" w:sz="4" w:space="0" w:color="auto"/>
            </w:tcBorders>
            <w:hideMark/>
          </w:tcPr>
          <w:p w:rsidR="00624D7C" w:rsidRDefault="00B04D96">
            <w:pPr>
              <w:jc w:val="center"/>
              <w:rPr>
                <w:b/>
                <w:sz w:val="22"/>
                <w:szCs w:val="22"/>
                <w:lang w:val="pt-BR"/>
              </w:rPr>
            </w:pPr>
            <w:proofErr w:type="spellStart"/>
            <w:r>
              <w:rPr>
                <w:b/>
                <w:sz w:val="22"/>
                <w:szCs w:val="22"/>
              </w:rPr>
              <w:t>Kalb</w:t>
            </w:r>
            <w:proofErr w:type="spellEnd"/>
            <w:r>
              <w:rPr>
                <w:b/>
                <w:sz w:val="22"/>
                <w:szCs w:val="22"/>
                <w:lang w:val="pt-BR"/>
              </w:rPr>
              <w:t>o</w:t>
            </w:r>
            <w:r>
              <w:rPr>
                <w:b/>
                <w:sz w:val="22"/>
                <w:szCs w:val="22"/>
              </w:rPr>
              <w:t>s</w:t>
            </w:r>
          </w:p>
        </w:tc>
      </w:tr>
      <w:tr w:rsidR="00624D7C">
        <w:tc>
          <w:tcPr>
            <w:tcW w:w="3117" w:type="dxa"/>
            <w:tcBorders>
              <w:top w:val="single" w:sz="4" w:space="0" w:color="auto"/>
              <w:left w:val="single" w:sz="4" w:space="0" w:color="auto"/>
              <w:bottom w:val="single" w:sz="4" w:space="0" w:color="auto"/>
              <w:right w:val="single" w:sz="4" w:space="0" w:color="auto"/>
            </w:tcBorders>
          </w:tcPr>
          <w:p w:rsidR="00624D7C" w:rsidRDefault="00624D7C">
            <w:pPr>
              <w:rPr>
                <w:b/>
                <w:sz w:val="22"/>
                <w:szCs w:val="22"/>
                <w:lang w:val="pt-BR"/>
              </w:rPr>
            </w:pPr>
          </w:p>
        </w:tc>
        <w:tc>
          <w:tcPr>
            <w:tcW w:w="3087" w:type="dxa"/>
            <w:tcBorders>
              <w:top w:val="single" w:sz="4" w:space="0" w:color="auto"/>
              <w:left w:val="single" w:sz="4" w:space="0" w:color="auto"/>
              <w:bottom w:val="single" w:sz="4" w:space="0" w:color="auto"/>
              <w:right w:val="single" w:sz="4" w:space="0" w:color="auto"/>
            </w:tcBorders>
          </w:tcPr>
          <w:p w:rsidR="00624D7C" w:rsidRDefault="00624D7C">
            <w:pPr>
              <w:rPr>
                <w:b/>
                <w:sz w:val="22"/>
                <w:szCs w:val="22"/>
                <w:lang w:val="pt-BR"/>
              </w:rPr>
            </w:pPr>
          </w:p>
        </w:tc>
        <w:tc>
          <w:tcPr>
            <w:tcW w:w="3084" w:type="dxa"/>
            <w:tcBorders>
              <w:top w:val="single" w:sz="4" w:space="0" w:color="auto"/>
              <w:left w:val="single" w:sz="4" w:space="0" w:color="auto"/>
              <w:bottom w:val="single" w:sz="4" w:space="0" w:color="auto"/>
              <w:right w:val="single" w:sz="4" w:space="0" w:color="auto"/>
            </w:tcBorders>
          </w:tcPr>
          <w:p w:rsidR="00624D7C" w:rsidRDefault="00624D7C">
            <w:pPr>
              <w:rPr>
                <w:b/>
                <w:sz w:val="22"/>
                <w:szCs w:val="22"/>
                <w:lang w:val="pt-BR"/>
              </w:rPr>
            </w:pPr>
          </w:p>
        </w:tc>
      </w:tr>
      <w:tr w:rsidR="00624D7C">
        <w:tc>
          <w:tcPr>
            <w:tcW w:w="3117" w:type="dxa"/>
            <w:tcBorders>
              <w:top w:val="single" w:sz="4" w:space="0" w:color="auto"/>
              <w:left w:val="single" w:sz="4" w:space="0" w:color="auto"/>
              <w:bottom w:val="single" w:sz="4" w:space="0" w:color="auto"/>
              <w:right w:val="single" w:sz="4" w:space="0" w:color="auto"/>
            </w:tcBorders>
          </w:tcPr>
          <w:p w:rsidR="00624D7C" w:rsidRDefault="00624D7C">
            <w:pPr>
              <w:rPr>
                <w:b/>
                <w:sz w:val="22"/>
                <w:szCs w:val="22"/>
                <w:lang w:val="pt-BR"/>
              </w:rPr>
            </w:pPr>
          </w:p>
        </w:tc>
        <w:tc>
          <w:tcPr>
            <w:tcW w:w="3087" w:type="dxa"/>
            <w:tcBorders>
              <w:top w:val="single" w:sz="4" w:space="0" w:color="auto"/>
              <w:left w:val="single" w:sz="4" w:space="0" w:color="auto"/>
              <w:bottom w:val="single" w:sz="4" w:space="0" w:color="auto"/>
              <w:right w:val="single" w:sz="4" w:space="0" w:color="auto"/>
            </w:tcBorders>
          </w:tcPr>
          <w:p w:rsidR="00624D7C" w:rsidRDefault="00624D7C">
            <w:pPr>
              <w:rPr>
                <w:b/>
                <w:sz w:val="22"/>
                <w:szCs w:val="22"/>
                <w:lang w:val="pt-BR"/>
              </w:rPr>
            </w:pPr>
          </w:p>
        </w:tc>
        <w:tc>
          <w:tcPr>
            <w:tcW w:w="3084" w:type="dxa"/>
            <w:tcBorders>
              <w:top w:val="single" w:sz="4" w:space="0" w:color="auto"/>
              <w:left w:val="single" w:sz="4" w:space="0" w:color="auto"/>
              <w:bottom w:val="single" w:sz="4" w:space="0" w:color="auto"/>
              <w:right w:val="single" w:sz="4" w:space="0" w:color="auto"/>
            </w:tcBorders>
          </w:tcPr>
          <w:p w:rsidR="00624D7C" w:rsidRDefault="00624D7C">
            <w:pPr>
              <w:rPr>
                <w:b/>
                <w:sz w:val="22"/>
                <w:szCs w:val="22"/>
                <w:lang w:val="pt-BR"/>
              </w:rPr>
            </w:pPr>
          </w:p>
        </w:tc>
      </w:tr>
    </w:tbl>
    <w:p w:rsidR="00624D7C" w:rsidRDefault="00624D7C">
      <w:pPr>
        <w:jc w:val="both"/>
        <w:rPr>
          <w:strike/>
          <w:lang w:val="pt-BR"/>
        </w:rPr>
      </w:pPr>
    </w:p>
    <w:p w:rsidR="00624D7C" w:rsidRDefault="00B04D96">
      <w:pPr>
        <w:jc w:val="both"/>
        <w:rPr>
          <w:bCs/>
          <w:szCs w:val="24"/>
        </w:rPr>
      </w:pPr>
      <w:r>
        <w:rPr>
          <w:bCs/>
          <w:szCs w:val="24"/>
        </w:rPr>
        <w:t xml:space="preserve">Nurašyta  __________________________  ____ </w:t>
      </w:r>
      <w:proofErr w:type="spellStart"/>
      <w:r>
        <w:rPr>
          <w:bCs/>
          <w:szCs w:val="24"/>
        </w:rPr>
        <w:t>fiz</w:t>
      </w:r>
      <w:proofErr w:type="spellEnd"/>
      <w:r>
        <w:rPr>
          <w:bCs/>
          <w:szCs w:val="24"/>
        </w:rPr>
        <w:t xml:space="preserve">. </w:t>
      </w:r>
      <w:proofErr w:type="spellStart"/>
      <w:r>
        <w:rPr>
          <w:bCs/>
          <w:szCs w:val="24"/>
        </w:rPr>
        <w:t>vnt</w:t>
      </w:r>
      <w:proofErr w:type="spellEnd"/>
      <w:r>
        <w:rPr>
          <w:bCs/>
          <w:szCs w:val="24"/>
        </w:rPr>
        <w:t xml:space="preserve">  už   ____</w:t>
      </w:r>
      <w:proofErr w:type="spellStart"/>
      <w:r>
        <w:rPr>
          <w:bCs/>
          <w:szCs w:val="24"/>
        </w:rPr>
        <w:t>Eur</w:t>
      </w:r>
      <w:proofErr w:type="spellEnd"/>
      <w:r>
        <w:rPr>
          <w:bCs/>
          <w:szCs w:val="24"/>
        </w:rPr>
        <w:t xml:space="preserve">.  ___ ct . </w:t>
      </w:r>
    </w:p>
    <w:p w:rsidR="00624D7C" w:rsidRDefault="00B04D96">
      <w:pPr>
        <w:spacing w:line="276" w:lineRule="auto"/>
        <w:ind w:left="720" w:firstLine="782"/>
        <w:jc w:val="both"/>
        <w:rPr>
          <w:bCs/>
          <w:sz w:val="20"/>
        </w:rPr>
      </w:pPr>
      <w:r>
        <w:rPr>
          <w:bCs/>
          <w:sz w:val="20"/>
        </w:rPr>
        <w:t>(turto vieneto pavadinimas)</w:t>
      </w:r>
    </w:p>
    <w:p w:rsidR="00624D7C" w:rsidRDefault="00624D7C">
      <w:pPr>
        <w:rPr>
          <w:sz w:val="10"/>
          <w:szCs w:val="10"/>
        </w:rPr>
      </w:pPr>
    </w:p>
    <w:p w:rsidR="00624D7C" w:rsidRDefault="00B04D96">
      <w:pPr>
        <w:ind w:left="1872" w:hanging="1872"/>
        <w:jc w:val="both"/>
        <w:rPr>
          <w:bCs/>
          <w:szCs w:val="24"/>
        </w:rPr>
      </w:pPr>
      <w:r>
        <w:rPr>
          <w:bCs/>
          <w:szCs w:val="24"/>
        </w:rPr>
        <w:t xml:space="preserve">PRIDEDAMA: Nurašytų inventorintų dokumentų sąrašas pagal įsigijimo metus: ____lapai. </w:t>
      </w:r>
    </w:p>
    <w:p w:rsidR="00624D7C" w:rsidRDefault="00624D7C">
      <w:pPr>
        <w:jc w:val="both"/>
        <w:rPr>
          <w:strike/>
          <w:szCs w:val="24"/>
          <w:lang w:val="pt-BR"/>
        </w:rPr>
      </w:pPr>
    </w:p>
    <w:tbl>
      <w:tblPr>
        <w:tblW w:w="9070" w:type="dxa"/>
        <w:tblLook w:val="01E0" w:firstRow="1" w:lastRow="1" w:firstColumn="1" w:lastColumn="1" w:noHBand="0" w:noVBand="0"/>
      </w:tblPr>
      <w:tblGrid>
        <w:gridCol w:w="3708"/>
        <w:gridCol w:w="2316"/>
        <w:gridCol w:w="3046"/>
      </w:tblGrid>
      <w:tr w:rsidR="00624D7C">
        <w:tc>
          <w:tcPr>
            <w:tcW w:w="3708" w:type="dxa"/>
            <w:hideMark/>
          </w:tcPr>
          <w:p w:rsidR="00624D7C" w:rsidRDefault="00B04D96">
            <w:pPr>
              <w:tabs>
                <w:tab w:val="left" w:leader="underscore" w:pos="8789"/>
              </w:tabs>
            </w:pPr>
            <w:r>
              <w:t>Komisijos pirmininkas</w:t>
            </w:r>
          </w:p>
        </w:tc>
        <w:tc>
          <w:tcPr>
            <w:tcW w:w="2316" w:type="dxa"/>
            <w:hideMark/>
          </w:tcPr>
          <w:p w:rsidR="00624D7C" w:rsidRDefault="00B04D96">
            <w:pPr>
              <w:tabs>
                <w:tab w:val="left" w:leader="underscore" w:pos="8789"/>
              </w:tabs>
              <w:rPr>
                <w:sz w:val="22"/>
                <w:szCs w:val="22"/>
              </w:rPr>
            </w:pPr>
            <w:r>
              <w:rPr>
                <w:sz w:val="22"/>
                <w:szCs w:val="22"/>
              </w:rPr>
              <w:t>___________</w:t>
            </w:r>
          </w:p>
          <w:p w:rsidR="00624D7C" w:rsidRDefault="00B04D96">
            <w:pPr>
              <w:tabs>
                <w:tab w:val="left" w:leader="underscore" w:pos="8789"/>
              </w:tabs>
              <w:rPr>
                <w:sz w:val="20"/>
              </w:rPr>
            </w:pPr>
            <w:r>
              <w:rPr>
                <w:sz w:val="20"/>
              </w:rPr>
              <w:t>(parašas)</w:t>
            </w:r>
          </w:p>
        </w:tc>
        <w:tc>
          <w:tcPr>
            <w:tcW w:w="3046" w:type="dxa"/>
            <w:hideMark/>
          </w:tcPr>
          <w:p w:rsidR="00624D7C" w:rsidRDefault="00B04D96">
            <w:pPr>
              <w:tabs>
                <w:tab w:val="left" w:leader="underscore" w:pos="8789"/>
              </w:tabs>
              <w:rPr>
                <w:sz w:val="22"/>
                <w:szCs w:val="22"/>
              </w:rPr>
            </w:pPr>
            <w:r>
              <w:rPr>
                <w:sz w:val="22"/>
                <w:szCs w:val="22"/>
              </w:rPr>
              <w:t>___________________</w:t>
            </w:r>
          </w:p>
          <w:p w:rsidR="00624D7C" w:rsidRDefault="00B04D96">
            <w:pPr>
              <w:tabs>
                <w:tab w:val="left" w:leader="underscore" w:pos="8789"/>
              </w:tabs>
              <w:rPr>
                <w:sz w:val="20"/>
              </w:rPr>
            </w:pPr>
            <w:r>
              <w:rPr>
                <w:sz w:val="20"/>
              </w:rPr>
              <w:t>(vardas ir pavardė)</w:t>
            </w:r>
          </w:p>
        </w:tc>
      </w:tr>
    </w:tbl>
    <w:p w:rsidR="00624D7C" w:rsidRDefault="00624D7C">
      <w:pPr>
        <w:tabs>
          <w:tab w:val="left" w:leader="underscore" w:pos="8789"/>
        </w:tabs>
        <w:jc w:val="both"/>
      </w:pPr>
    </w:p>
    <w:tbl>
      <w:tblPr>
        <w:tblW w:w="9070" w:type="dxa"/>
        <w:tblLook w:val="01E0" w:firstRow="1" w:lastRow="1" w:firstColumn="1" w:lastColumn="1" w:noHBand="0" w:noVBand="0"/>
      </w:tblPr>
      <w:tblGrid>
        <w:gridCol w:w="3708"/>
        <w:gridCol w:w="2325"/>
        <w:gridCol w:w="3037"/>
      </w:tblGrid>
      <w:tr w:rsidR="00624D7C">
        <w:tc>
          <w:tcPr>
            <w:tcW w:w="3708" w:type="dxa"/>
            <w:hideMark/>
          </w:tcPr>
          <w:p w:rsidR="00624D7C" w:rsidRDefault="00B04D96">
            <w:pPr>
              <w:tabs>
                <w:tab w:val="left" w:leader="underscore" w:pos="8789"/>
              </w:tabs>
            </w:pPr>
            <w:r>
              <w:t>Nariai:</w:t>
            </w:r>
          </w:p>
        </w:tc>
        <w:tc>
          <w:tcPr>
            <w:tcW w:w="2325" w:type="dxa"/>
            <w:hideMark/>
          </w:tcPr>
          <w:p w:rsidR="00624D7C" w:rsidRDefault="00B04D96">
            <w:pPr>
              <w:tabs>
                <w:tab w:val="left" w:leader="underscore" w:pos="8789"/>
              </w:tabs>
              <w:rPr>
                <w:sz w:val="22"/>
                <w:szCs w:val="22"/>
              </w:rPr>
            </w:pPr>
            <w:r>
              <w:rPr>
                <w:sz w:val="22"/>
                <w:szCs w:val="22"/>
              </w:rPr>
              <w:t>___________</w:t>
            </w:r>
          </w:p>
          <w:p w:rsidR="00624D7C" w:rsidRDefault="00B04D96">
            <w:pPr>
              <w:tabs>
                <w:tab w:val="left" w:leader="underscore" w:pos="8789"/>
              </w:tabs>
              <w:rPr>
                <w:sz w:val="20"/>
              </w:rPr>
            </w:pPr>
            <w:r>
              <w:rPr>
                <w:sz w:val="20"/>
              </w:rPr>
              <w:t>(parašas)</w:t>
            </w:r>
          </w:p>
          <w:p w:rsidR="00624D7C" w:rsidRDefault="00B04D96">
            <w:pPr>
              <w:tabs>
                <w:tab w:val="left" w:leader="underscore" w:pos="8789"/>
              </w:tabs>
              <w:rPr>
                <w:sz w:val="22"/>
                <w:szCs w:val="22"/>
              </w:rPr>
            </w:pPr>
            <w:r>
              <w:rPr>
                <w:sz w:val="22"/>
                <w:szCs w:val="22"/>
              </w:rPr>
              <w:t>___________</w:t>
            </w:r>
          </w:p>
          <w:p w:rsidR="00624D7C" w:rsidRDefault="00B04D96">
            <w:pPr>
              <w:tabs>
                <w:tab w:val="left" w:leader="underscore" w:pos="8789"/>
              </w:tabs>
              <w:rPr>
                <w:sz w:val="20"/>
              </w:rPr>
            </w:pPr>
            <w:r>
              <w:rPr>
                <w:sz w:val="20"/>
              </w:rPr>
              <w:t>(parašas)</w:t>
            </w:r>
          </w:p>
        </w:tc>
        <w:tc>
          <w:tcPr>
            <w:tcW w:w="3037" w:type="dxa"/>
            <w:hideMark/>
          </w:tcPr>
          <w:p w:rsidR="00624D7C" w:rsidRDefault="00B04D96">
            <w:pPr>
              <w:tabs>
                <w:tab w:val="left" w:leader="underscore" w:pos="8789"/>
              </w:tabs>
              <w:rPr>
                <w:sz w:val="22"/>
                <w:szCs w:val="22"/>
              </w:rPr>
            </w:pPr>
            <w:r>
              <w:rPr>
                <w:sz w:val="22"/>
                <w:szCs w:val="22"/>
              </w:rPr>
              <w:t>___________________</w:t>
            </w:r>
          </w:p>
          <w:p w:rsidR="00624D7C" w:rsidRDefault="00B04D96">
            <w:pPr>
              <w:tabs>
                <w:tab w:val="left" w:leader="underscore" w:pos="8789"/>
              </w:tabs>
              <w:rPr>
                <w:sz w:val="20"/>
              </w:rPr>
            </w:pPr>
            <w:r>
              <w:rPr>
                <w:sz w:val="20"/>
              </w:rPr>
              <w:t>(vardas ir pavardė)</w:t>
            </w:r>
          </w:p>
          <w:p w:rsidR="00624D7C" w:rsidRDefault="00B04D96">
            <w:pPr>
              <w:tabs>
                <w:tab w:val="left" w:leader="underscore" w:pos="8789"/>
              </w:tabs>
              <w:rPr>
                <w:sz w:val="22"/>
                <w:szCs w:val="22"/>
              </w:rPr>
            </w:pPr>
            <w:r>
              <w:rPr>
                <w:sz w:val="22"/>
                <w:szCs w:val="22"/>
              </w:rPr>
              <w:t>___________________</w:t>
            </w:r>
          </w:p>
          <w:p w:rsidR="00624D7C" w:rsidRDefault="00B04D96">
            <w:pPr>
              <w:tabs>
                <w:tab w:val="left" w:leader="underscore" w:pos="8789"/>
              </w:tabs>
              <w:rPr>
                <w:sz w:val="20"/>
              </w:rPr>
            </w:pPr>
            <w:r>
              <w:rPr>
                <w:sz w:val="20"/>
              </w:rPr>
              <w:t>(vardas ir pavardė)</w:t>
            </w:r>
          </w:p>
        </w:tc>
      </w:tr>
    </w:tbl>
    <w:p w:rsidR="00624D7C" w:rsidRDefault="00624D7C"/>
    <w:p w:rsidR="00624D7C" w:rsidRDefault="00B04D96" w:rsidP="00B04D96">
      <w:pPr>
        <w:jc w:val="center"/>
        <w:rPr>
          <w:sz w:val="22"/>
          <w:szCs w:val="22"/>
          <w:lang w:val="en-GB"/>
        </w:rPr>
      </w:pPr>
      <w:r>
        <w:t>__________________</w:t>
      </w:r>
    </w:p>
    <w:sectPr w:rsidR="00624D7C" w:rsidSect="00B04D96">
      <w:pgSz w:w="11906" w:h="16838" w:code="9"/>
      <w:pgMar w:top="709" w:right="567" w:bottom="1134" w:left="1701" w:header="567" w:footer="567"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4D7C" w:rsidRDefault="00B04D96">
      <w:pPr>
        <w:rPr>
          <w:szCs w:val="24"/>
          <w:lang w:val="en-GB"/>
        </w:rPr>
      </w:pPr>
      <w:r>
        <w:rPr>
          <w:szCs w:val="24"/>
          <w:lang w:val="en-GB"/>
        </w:rPr>
        <w:separator/>
      </w:r>
    </w:p>
  </w:endnote>
  <w:endnote w:type="continuationSeparator" w:id="0">
    <w:p w:rsidR="00624D7C" w:rsidRDefault="00B04D96">
      <w:pPr>
        <w:rPr>
          <w:szCs w:val="24"/>
          <w:lang w:val="en-GB"/>
        </w:rPr>
      </w:pPr>
      <w:r>
        <w:rPr>
          <w:szCs w:val="24"/>
          <w:lang w:val="en-GB"/>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4D96" w:rsidRDefault="00B04D96">
    <w:pPr>
      <w:pStyle w:val="Pora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4D96" w:rsidRDefault="00B04D96">
    <w:pPr>
      <w:pStyle w:val="Pora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4D96" w:rsidRDefault="00B04D96">
    <w:pPr>
      <w:pStyle w:val="Por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4D7C" w:rsidRDefault="00B04D96">
      <w:pPr>
        <w:rPr>
          <w:szCs w:val="24"/>
          <w:lang w:val="en-GB"/>
        </w:rPr>
      </w:pPr>
      <w:r>
        <w:rPr>
          <w:szCs w:val="24"/>
          <w:lang w:val="en-GB"/>
        </w:rPr>
        <w:separator/>
      </w:r>
    </w:p>
  </w:footnote>
  <w:footnote w:type="continuationSeparator" w:id="0">
    <w:p w:rsidR="00624D7C" w:rsidRDefault="00B04D96">
      <w:pPr>
        <w:rPr>
          <w:szCs w:val="24"/>
          <w:lang w:val="en-GB"/>
        </w:rPr>
      </w:pPr>
      <w:r>
        <w:rPr>
          <w:szCs w:val="24"/>
          <w:lang w:val="en-GB"/>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4D96" w:rsidRDefault="00B04D96">
    <w:pPr>
      <w:pStyle w:val="Antrat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75570547"/>
      <w:docPartObj>
        <w:docPartGallery w:val="Page Numbers (Top of Page)"/>
        <w:docPartUnique/>
      </w:docPartObj>
    </w:sdtPr>
    <w:sdtEndPr/>
    <w:sdtContent>
      <w:p w:rsidR="00B04D96" w:rsidRDefault="00B04D96">
        <w:pPr>
          <w:pStyle w:val="Antrats"/>
          <w:jc w:val="center"/>
        </w:pPr>
        <w:r>
          <w:fldChar w:fldCharType="begin"/>
        </w:r>
        <w:r>
          <w:instrText>PAGE   \* MERGEFORMAT</w:instrText>
        </w:r>
        <w:r>
          <w:fldChar w:fldCharType="separate"/>
        </w:r>
        <w:r w:rsidR="006267E4">
          <w:rPr>
            <w:noProof/>
          </w:rPr>
          <w:t>2</w:t>
        </w:r>
        <w:r>
          <w:fldChar w:fldCharType="end"/>
        </w:r>
      </w:p>
    </w:sdtContent>
  </w:sdt>
  <w:p w:rsidR="00B04D96" w:rsidRDefault="00B04D96">
    <w:pPr>
      <w:pStyle w:val="Antrat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4D96" w:rsidRDefault="00B04D96">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91"/>
  <w:hyphenationZone w:val="396"/>
  <w:doNotHyphenateCaps/>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2D6E"/>
    <w:rsid w:val="00624D7C"/>
    <w:rsid w:val="006267E4"/>
    <w:rsid w:val="00B04D96"/>
    <w:rsid w:val="00E92D6E"/>
  </w:rsids>
  <m:mathPr>
    <m:mathFont m:val="Cambria Math"/>
    <m:brkBin m:val="before"/>
    <m:brkBinSub m:val="--"/>
    <m:smallFrac m:val="0"/>
    <m:dispDef/>
    <m:lMargin m:val="0"/>
    <m:rMargin m:val="0"/>
    <m:defJc m:val="centerGroup"/>
    <m:wrapIndent m:val="1440"/>
    <m:intLim m:val="subSup"/>
    <m:naryLim m:val="undOvr"/>
  </m:mathPr>
  <w:themeFontLang w:val="lt-LT"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267">
    <w:lsdException w:name="header" w:uiPriority="99"/>
    <w:lsdException w:name="footer" w:uiPriority="99"/>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rsid w:val="00B04D96"/>
    <w:pPr>
      <w:tabs>
        <w:tab w:val="center" w:pos="4819"/>
        <w:tab w:val="right" w:pos="9638"/>
      </w:tabs>
    </w:pPr>
  </w:style>
  <w:style w:type="character" w:customStyle="1" w:styleId="AntratsDiagrama">
    <w:name w:val="Antraštės Diagrama"/>
    <w:basedOn w:val="Numatytasispastraiposriftas"/>
    <w:link w:val="Antrats"/>
    <w:uiPriority w:val="99"/>
    <w:rsid w:val="00B04D96"/>
  </w:style>
  <w:style w:type="paragraph" w:styleId="Porat">
    <w:name w:val="footer"/>
    <w:basedOn w:val="prastasis"/>
    <w:link w:val="PoratDiagrama"/>
    <w:uiPriority w:val="99"/>
    <w:rsid w:val="00B04D96"/>
    <w:pPr>
      <w:tabs>
        <w:tab w:val="center" w:pos="4819"/>
        <w:tab w:val="right" w:pos="9638"/>
      </w:tabs>
    </w:pPr>
  </w:style>
  <w:style w:type="character" w:customStyle="1" w:styleId="PoratDiagrama">
    <w:name w:val="Poraštė Diagrama"/>
    <w:basedOn w:val="Numatytasispastraiposriftas"/>
    <w:link w:val="Porat"/>
    <w:uiPriority w:val="99"/>
    <w:rsid w:val="00B04D9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267">
    <w:lsdException w:name="header" w:uiPriority="99"/>
    <w:lsdException w:name="footer" w:uiPriority="99"/>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rsid w:val="00B04D96"/>
    <w:pPr>
      <w:tabs>
        <w:tab w:val="center" w:pos="4819"/>
        <w:tab w:val="right" w:pos="9638"/>
      </w:tabs>
    </w:pPr>
  </w:style>
  <w:style w:type="character" w:customStyle="1" w:styleId="AntratsDiagrama">
    <w:name w:val="Antraštės Diagrama"/>
    <w:basedOn w:val="Numatytasispastraiposriftas"/>
    <w:link w:val="Antrats"/>
    <w:uiPriority w:val="99"/>
    <w:rsid w:val="00B04D96"/>
  </w:style>
  <w:style w:type="paragraph" w:styleId="Porat">
    <w:name w:val="footer"/>
    <w:basedOn w:val="prastasis"/>
    <w:link w:val="PoratDiagrama"/>
    <w:uiPriority w:val="99"/>
    <w:rsid w:val="00B04D96"/>
    <w:pPr>
      <w:tabs>
        <w:tab w:val="center" w:pos="4819"/>
        <w:tab w:val="right" w:pos="9638"/>
      </w:tabs>
    </w:pPr>
  </w:style>
  <w:style w:type="character" w:customStyle="1" w:styleId="PoratDiagrama">
    <w:name w:val="Poraštė Diagrama"/>
    <w:basedOn w:val="Numatytasispastraiposriftas"/>
    <w:link w:val="Porat"/>
    <w:uiPriority w:val="99"/>
    <w:rsid w:val="00B04D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6879014">
      <w:bodyDiv w:val="1"/>
      <w:marLeft w:val="0"/>
      <w:marRight w:val="0"/>
      <w:marTop w:val="0"/>
      <w:marBottom w:val="0"/>
      <w:divBdr>
        <w:top w:val="none" w:sz="0" w:space="0" w:color="auto"/>
        <w:left w:val="none" w:sz="0" w:space="0" w:color="auto"/>
        <w:bottom w:val="none" w:sz="0" w:space="0" w:color="auto"/>
        <w:right w:val="none" w:sz="0" w:space="0" w:color="auto"/>
      </w:divBdr>
    </w:div>
    <w:div w:id="532886422">
      <w:bodyDiv w:val="1"/>
      <w:marLeft w:val="0"/>
      <w:marRight w:val="0"/>
      <w:marTop w:val="0"/>
      <w:marBottom w:val="150"/>
      <w:divBdr>
        <w:top w:val="none" w:sz="0" w:space="0" w:color="auto"/>
        <w:left w:val="none" w:sz="0" w:space="0" w:color="auto"/>
        <w:bottom w:val="none" w:sz="0" w:space="0" w:color="auto"/>
        <w:right w:val="none" w:sz="0" w:space="0" w:color="auto"/>
      </w:divBdr>
      <w:divsChild>
        <w:div w:id="99185240">
          <w:marLeft w:val="0"/>
          <w:marRight w:val="0"/>
          <w:marTop w:val="0"/>
          <w:marBottom w:val="0"/>
          <w:divBdr>
            <w:top w:val="none" w:sz="0" w:space="0" w:color="auto"/>
            <w:left w:val="none" w:sz="0" w:space="0" w:color="auto"/>
            <w:bottom w:val="none" w:sz="0" w:space="0" w:color="auto"/>
            <w:right w:val="none" w:sz="0" w:space="0" w:color="auto"/>
          </w:divBdr>
        </w:div>
        <w:div w:id="1361860194">
          <w:marLeft w:val="0"/>
          <w:marRight w:val="0"/>
          <w:marTop w:val="150"/>
          <w:marBottom w:val="0"/>
          <w:divBdr>
            <w:top w:val="single" w:sz="6" w:space="2" w:color="58606F"/>
            <w:left w:val="single" w:sz="6" w:space="2" w:color="58606F"/>
            <w:bottom w:val="single" w:sz="6" w:space="2" w:color="58606F"/>
            <w:right w:val="single" w:sz="6" w:space="2" w:color="58606F"/>
          </w:divBdr>
        </w:div>
        <w:div w:id="41908914">
          <w:marLeft w:val="0"/>
          <w:marRight w:val="0"/>
          <w:marTop w:val="0"/>
          <w:marBottom w:val="150"/>
          <w:divBdr>
            <w:top w:val="single" w:sz="6" w:space="8" w:color="676767"/>
            <w:left w:val="single" w:sz="6" w:space="8" w:color="676767"/>
            <w:bottom w:val="single" w:sz="6" w:space="8" w:color="676767"/>
            <w:right w:val="single" w:sz="6" w:space="0" w:color="676767"/>
          </w:divBdr>
        </w:div>
        <w:div w:id="384069101">
          <w:marLeft w:val="0"/>
          <w:marRight w:val="0"/>
          <w:marTop w:val="0"/>
          <w:marBottom w:val="0"/>
          <w:divBdr>
            <w:top w:val="none" w:sz="0" w:space="0" w:color="auto"/>
            <w:left w:val="none" w:sz="0" w:space="0" w:color="auto"/>
            <w:bottom w:val="none" w:sz="0" w:space="0" w:color="auto"/>
            <w:right w:val="none" w:sz="0" w:space="0" w:color="auto"/>
          </w:divBdr>
          <w:divsChild>
            <w:div w:id="2122067328">
              <w:marLeft w:val="0"/>
              <w:marRight w:val="0"/>
              <w:marTop w:val="0"/>
              <w:marBottom w:val="0"/>
              <w:divBdr>
                <w:top w:val="single" w:sz="6" w:space="2" w:color="D60F1F"/>
                <w:left w:val="single" w:sz="6" w:space="2" w:color="D60F1F"/>
                <w:bottom w:val="single" w:sz="6" w:space="2" w:color="D60F1F"/>
                <w:right w:val="single" w:sz="6" w:space="2" w:color="D60F1F"/>
              </w:divBdr>
              <w:divsChild>
                <w:div w:id="560823601">
                  <w:marLeft w:val="0"/>
                  <w:marRight w:val="0"/>
                  <w:marTop w:val="0"/>
                  <w:marBottom w:val="0"/>
                  <w:divBdr>
                    <w:top w:val="single" w:sz="6" w:space="0" w:color="808080"/>
                    <w:left w:val="single" w:sz="6" w:space="0" w:color="808080"/>
                    <w:bottom w:val="single" w:sz="6" w:space="0" w:color="808080"/>
                    <w:right w:val="single" w:sz="6" w:space="0" w:color="808080"/>
                  </w:divBdr>
                </w:div>
              </w:divsChild>
            </w:div>
          </w:divsChild>
        </w:div>
        <w:div w:id="1371419771">
          <w:marLeft w:val="0"/>
          <w:marRight w:val="0"/>
          <w:marTop w:val="0"/>
          <w:marBottom w:val="0"/>
          <w:divBdr>
            <w:top w:val="none" w:sz="0" w:space="0" w:color="auto"/>
            <w:left w:val="none" w:sz="0" w:space="0" w:color="auto"/>
            <w:bottom w:val="none" w:sz="0" w:space="0" w:color="auto"/>
            <w:right w:val="none" w:sz="0" w:space="0" w:color="auto"/>
          </w:divBdr>
          <w:divsChild>
            <w:div w:id="317156621">
              <w:marLeft w:val="0"/>
              <w:marRight w:val="0"/>
              <w:marTop w:val="0"/>
              <w:marBottom w:val="0"/>
              <w:divBdr>
                <w:top w:val="none" w:sz="0" w:space="0" w:color="auto"/>
                <w:left w:val="none" w:sz="0" w:space="0" w:color="auto"/>
                <w:bottom w:val="none" w:sz="0" w:space="0" w:color="auto"/>
                <w:right w:val="none" w:sz="0" w:space="0" w:color="auto"/>
              </w:divBdr>
              <w:divsChild>
                <w:div w:id="985203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917875">
          <w:marLeft w:val="600"/>
          <w:marRight w:val="0"/>
          <w:marTop w:val="0"/>
          <w:marBottom w:val="0"/>
          <w:divBdr>
            <w:top w:val="none" w:sz="0" w:space="0" w:color="auto"/>
            <w:left w:val="none" w:sz="0" w:space="0" w:color="auto"/>
            <w:bottom w:val="none" w:sz="0" w:space="0" w:color="auto"/>
            <w:right w:val="none" w:sz="0" w:space="0" w:color="auto"/>
          </w:divBdr>
        </w:div>
        <w:div w:id="905607157">
          <w:marLeft w:val="600"/>
          <w:marRight w:val="0"/>
          <w:marTop w:val="0"/>
          <w:marBottom w:val="0"/>
          <w:divBdr>
            <w:top w:val="none" w:sz="0" w:space="0" w:color="auto"/>
            <w:left w:val="none" w:sz="0" w:space="0" w:color="auto"/>
            <w:bottom w:val="none" w:sz="0" w:space="0" w:color="auto"/>
            <w:right w:val="none" w:sz="0" w:space="0" w:color="auto"/>
          </w:divBdr>
          <w:divsChild>
            <w:div w:id="1077902696">
              <w:marLeft w:val="0"/>
              <w:marRight w:val="0"/>
              <w:marTop w:val="0"/>
              <w:marBottom w:val="0"/>
              <w:divBdr>
                <w:top w:val="none" w:sz="0" w:space="0" w:color="auto"/>
                <w:left w:val="none" w:sz="0" w:space="0" w:color="auto"/>
                <w:bottom w:val="none" w:sz="0" w:space="0" w:color="auto"/>
                <w:right w:val="none" w:sz="0" w:space="0" w:color="auto"/>
              </w:divBdr>
            </w:div>
          </w:divsChild>
        </w:div>
        <w:div w:id="797141758">
          <w:marLeft w:val="600"/>
          <w:marRight w:val="0"/>
          <w:marTop w:val="0"/>
          <w:marBottom w:val="0"/>
          <w:divBdr>
            <w:top w:val="none" w:sz="0" w:space="0" w:color="auto"/>
            <w:left w:val="none" w:sz="0" w:space="0" w:color="auto"/>
            <w:bottom w:val="none" w:sz="0" w:space="0" w:color="auto"/>
            <w:right w:val="none" w:sz="0" w:space="0" w:color="auto"/>
          </w:divBdr>
        </w:div>
      </w:divsChild>
    </w:div>
    <w:div w:id="752237021">
      <w:bodyDiv w:val="1"/>
      <w:marLeft w:val="0"/>
      <w:marRight w:val="0"/>
      <w:marTop w:val="0"/>
      <w:marBottom w:val="0"/>
      <w:divBdr>
        <w:top w:val="none" w:sz="0" w:space="0" w:color="auto"/>
        <w:left w:val="none" w:sz="0" w:space="0" w:color="auto"/>
        <w:bottom w:val="none" w:sz="0" w:space="0" w:color="auto"/>
        <w:right w:val="none" w:sz="0" w:space="0" w:color="auto"/>
      </w:divBdr>
    </w:div>
    <w:div w:id="875778298">
      <w:bodyDiv w:val="1"/>
      <w:marLeft w:val="0"/>
      <w:marRight w:val="0"/>
      <w:marTop w:val="0"/>
      <w:marBottom w:val="0"/>
      <w:divBdr>
        <w:top w:val="none" w:sz="0" w:space="0" w:color="auto"/>
        <w:left w:val="none" w:sz="0" w:space="0" w:color="auto"/>
        <w:bottom w:val="none" w:sz="0" w:space="0" w:color="auto"/>
        <w:right w:val="none" w:sz="0" w:space="0" w:color="auto"/>
      </w:divBdr>
    </w:div>
    <w:div w:id="1086344358">
      <w:bodyDiv w:val="1"/>
      <w:marLeft w:val="0"/>
      <w:marRight w:val="0"/>
      <w:marTop w:val="0"/>
      <w:marBottom w:val="0"/>
      <w:divBdr>
        <w:top w:val="none" w:sz="0" w:space="0" w:color="auto"/>
        <w:left w:val="none" w:sz="0" w:space="0" w:color="auto"/>
        <w:bottom w:val="none" w:sz="0" w:space="0" w:color="auto"/>
        <w:right w:val="none" w:sz="0" w:space="0" w:color="auto"/>
      </w:divBdr>
    </w:div>
    <w:div w:id="1775906677">
      <w:bodyDiv w:val="1"/>
      <w:marLeft w:val="0"/>
      <w:marRight w:val="0"/>
      <w:marTop w:val="0"/>
      <w:marBottom w:val="0"/>
      <w:divBdr>
        <w:top w:val="none" w:sz="0" w:space="0" w:color="auto"/>
        <w:left w:val="none" w:sz="0" w:space="0" w:color="auto"/>
        <w:bottom w:val="none" w:sz="0" w:space="0" w:color="auto"/>
        <w:right w:val="none" w:sz="0" w:space="0" w:color="auto"/>
      </w:divBdr>
    </w:div>
    <w:div w:id="2069759967">
      <w:bodyDiv w:val="1"/>
      <w:marLeft w:val="0"/>
      <w:marRight w:val="0"/>
      <w:marTop w:val="0"/>
      <w:marBottom w:val="150"/>
      <w:divBdr>
        <w:top w:val="none" w:sz="0" w:space="0" w:color="auto"/>
        <w:left w:val="none" w:sz="0" w:space="0" w:color="auto"/>
        <w:bottom w:val="none" w:sz="0" w:space="0" w:color="auto"/>
        <w:right w:val="none" w:sz="0" w:space="0" w:color="auto"/>
      </w:divBdr>
      <w:divsChild>
        <w:div w:id="1667324391">
          <w:marLeft w:val="0"/>
          <w:marRight w:val="0"/>
          <w:marTop w:val="0"/>
          <w:marBottom w:val="0"/>
          <w:divBdr>
            <w:top w:val="none" w:sz="0" w:space="0" w:color="auto"/>
            <w:left w:val="none" w:sz="0" w:space="0" w:color="auto"/>
            <w:bottom w:val="none" w:sz="0" w:space="0" w:color="auto"/>
            <w:right w:val="none" w:sz="0" w:space="0" w:color="auto"/>
          </w:divBdr>
        </w:div>
        <w:div w:id="713046030">
          <w:marLeft w:val="0"/>
          <w:marRight w:val="0"/>
          <w:marTop w:val="150"/>
          <w:marBottom w:val="0"/>
          <w:divBdr>
            <w:top w:val="single" w:sz="6" w:space="2" w:color="58606F"/>
            <w:left w:val="single" w:sz="6" w:space="2" w:color="58606F"/>
            <w:bottom w:val="single" w:sz="6" w:space="2" w:color="58606F"/>
            <w:right w:val="single" w:sz="6" w:space="2" w:color="58606F"/>
          </w:divBdr>
        </w:div>
        <w:div w:id="1482849099">
          <w:marLeft w:val="0"/>
          <w:marRight w:val="0"/>
          <w:marTop w:val="0"/>
          <w:marBottom w:val="150"/>
          <w:divBdr>
            <w:top w:val="single" w:sz="6" w:space="8" w:color="676767"/>
            <w:left w:val="single" w:sz="6" w:space="8" w:color="676767"/>
            <w:bottom w:val="single" w:sz="6" w:space="8" w:color="676767"/>
            <w:right w:val="single" w:sz="6" w:space="0" w:color="676767"/>
          </w:divBdr>
        </w:div>
        <w:div w:id="132606881">
          <w:marLeft w:val="0"/>
          <w:marRight w:val="0"/>
          <w:marTop w:val="0"/>
          <w:marBottom w:val="0"/>
          <w:divBdr>
            <w:top w:val="none" w:sz="0" w:space="0" w:color="auto"/>
            <w:left w:val="none" w:sz="0" w:space="0" w:color="auto"/>
            <w:bottom w:val="none" w:sz="0" w:space="0" w:color="auto"/>
            <w:right w:val="none" w:sz="0" w:space="0" w:color="auto"/>
          </w:divBdr>
          <w:divsChild>
            <w:div w:id="714811178">
              <w:marLeft w:val="0"/>
              <w:marRight w:val="0"/>
              <w:marTop w:val="0"/>
              <w:marBottom w:val="0"/>
              <w:divBdr>
                <w:top w:val="single" w:sz="6" w:space="2" w:color="D60F1F"/>
                <w:left w:val="single" w:sz="6" w:space="2" w:color="D60F1F"/>
                <w:bottom w:val="single" w:sz="6" w:space="2" w:color="D60F1F"/>
                <w:right w:val="single" w:sz="6" w:space="2" w:color="D60F1F"/>
              </w:divBdr>
              <w:divsChild>
                <w:div w:id="140120009">
                  <w:marLeft w:val="0"/>
                  <w:marRight w:val="0"/>
                  <w:marTop w:val="0"/>
                  <w:marBottom w:val="0"/>
                  <w:divBdr>
                    <w:top w:val="single" w:sz="6" w:space="0" w:color="808080"/>
                    <w:left w:val="single" w:sz="6" w:space="0" w:color="808080"/>
                    <w:bottom w:val="single" w:sz="6" w:space="0" w:color="808080"/>
                    <w:right w:val="single" w:sz="6" w:space="0" w:color="808080"/>
                  </w:divBdr>
                </w:div>
              </w:divsChild>
            </w:div>
          </w:divsChild>
        </w:div>
        <w:div w:id="1971520601">
          <w:marLeft w:val="0"/>
          <w:marRight w:val="0"/>
          <w:marTop w:val="0"/>
          <w:marBottom w:val="0"/>
          <w:divBdr>
            <w:top w:val="none" w:sz="0" w:space="0" w:color="auto"/>
            <w:left w:val="none" w:sz="0" w:space="0" w:color="auto"/>
            <w:bottom w:val="none" w:sz="0" w:space="0" w:color="auto"/>
            <w:right w:val="none" w:sz="0" w:space="0" w:color="auto"/>
          </w:divBdr>
          <w:divsChild>
            <w:div w:id="1321035286">
              <w:marLeft w:val="0"/>
              <w:marRight w:val="0"/>
              <w:marTop w:val="0"/>
              <w:marBottom w:val="0"/>
              <w:divBdr>
                <w:top w:val="none" w:sz="0" w:space="0" w:color="auto"/>
                <w:left w:val="none" w:sz="0" w:space="0" w:color="auto"/>
                <w:bottom w:val="none" w:sz="0" w:space="0" w:color="auto"/>
                <w:right w:val="none" w:sz="0" w:space="0" w:color="auto"/>
              </w:divBdr>
              <w:divsChild>
                <w:div w:id="783231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6230436">
          <w:marLeft w:val="600"/>
          <w:marRight w:val="0"/>
          <w:marTop w:val="0"/>
          <w:marBottom w:val="0"/>
          <w:divBdr>
            <w:top w:val="none" w:sz="0" w:space="0" w:color="auto"/>
            <w:left w:val="none" w:sz="0" w:space="0" w:color="auto"/>
            <w:bottom w:val="none" w:sz="0" w:space="0" w:color="auto"/>
            <w:right w:val="none" w:sz="0" w:space="0" w:color="auto"/>
          </w:divBdr>
        </w:div>
        <w:div w:id="942418546">
          <w:marLeft w:val="600"/>
          <w:marRight w:val="0"/>
          <w:marTop w:val="0"/>
          <w:marBottom w:val="0"/>
          <w:divBdr>
            <w:top w:val="none" w:sz="0" w:space="0" w:color="auto"/>
            <w:left w:val="none" w:sz="0" w:space="0" w:color="auto"/>
            <w:bottom w:val="none" w:sz="0" w:space="0" w:color="auto"/>
            <w:right w:val="none" w:sz="0" w:space="0" w:color="auto"/>
          </w:divBdr>
          <w:divsChild>
            <w:div w:id="333188862">
              <w:marLeft w:val="0"/>
              <w:marRight w:val="0"/>
              <w:marTop w:val="0"/>
              <w:marBottom w:val="0"/>
              <w:divBdr>
                <w:top w:val="none" w:sz="0" w:space="0" w:color="auto"/>
                <w:left w:val="none" w:sz="0" w:space="0" w:color="auto"/>
                <w:bottom w:val="none" w:sz="0" w:space="0" w:color="auto"/>
                <w:right w:val="none" w:sz="0" w:space="0" w:color="auto"/>
              </w:divBdr>
            </w:div>
          </w:divsChild>
        </w:div>
        <w:div w:id="1731614672">
          <w:marLeft w:val="60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Relationships xmlns="http://schemas.openxmlformats.org/package/2006/relationships">
  <Relationship Id="rId10" Type="http://schemas.openxmlformats.org/officeDocument/2006/relationships/oleObject" Target="embeddings/oleObject1.bin"/>
  <Relationship Id="rId11" Type="http://schemas.openxmlformats.org/officeDocument/2006/relationships/image" Target="media/image2.wmf"/>
  <Relationship Id="rId12" Type="http://schemas.openxmlformats.org/officeDocument/2006/relationships/control" Target="activeX/activeX1.xml"/>
  <Relationship Id="rId13" Type="http://schemas.openxmlformats.org/officeDocument/2006/relationships/header" Target="header1.xml"/>
  <Relationship Id="rId14" Type="http://schemas.openxmlformats.org/officeDocument/2006/relationships/header" Target="header2.xml"/>
  <Relationship Id="rId15" Type="http://schemas.openxmlformats.org/officeDocument/2006/relationships/footer" Target="footer1.xml"/>
  <Relationship Id="rId16" Type="http://schemas.openxmlformats.org/officeDocument/2006/relationships/footer" Target="footer2.xml"/>
  <Relationship Id="rId17" Type="http://schemas.openxmlformats.org/officeDocument/2006/relationships/header" Target="header3.xml"/>
  <Relationship Id="rId18" Type="http://schemas.openxmlformats.org/officeDocument/2006/relationships/footer" Target="footer3.xml"/>
  <Relationship Id="rId19" Type="http://schemas.openxmlformats.org/officeDocument/2006/relationships/fontTable" Target="fontTable.xml"/>
  <Relationship Id="rId2" Type="http://schemas.openxmlformats.org/officeDocument/2006/relationships/customXml" Target="../customXml/item2.xml"/>
  <Relationship Id="rId20" Type="http://schemas.openxmlformats.org/officeDocument/2006/relationships/theme" Target="theme/theme1.xml"/>
  <Relationship Id="rId3" Type="http://schemas.openxmlformats.org/officeDocument/2006/relationships/styles" Target="styles.xml"/>
  <Relationship Id="rId4" Type="http://schemas.microsoft.com/office/2007/relationships/stylesWithEffects" Target="stylesWithEffects.xml"/>
  <Relationship Id="rId5" Type="http://schemas.openxmlformats.org/officeDocument/2006/relationships/settings" Target="settings.xml"/>
  <Relationship Id="rId6" Type="http://schemas.openxmlformats.org/officeDocument/2006/relationships/webSettings" Target="webSettings.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image" Target="media/image1.wmf"/>
</Relationships>

</file>

<file path=word/activeX/_rels/activeX1.xml.rels><?xml version="1.0" encoding="UTF-8"?>

<Relationships xmlns="http://schemas.openxmlformats.org/package/2006/relationships">
  <Relationship Id="rId1" Type="http://schemas.microsoft.com/office/2006/relationships/activeXControlBinary" Target="activeX1.bin"/>
</Relationships>

</file>

<file path=word/activeX/activeX1.xml><?xml version="1.0" encoding="utf-8"?>
<ax:ocx xmlns:ax="http://schemas.microsoft.com/office/2006/activeX" xmlns:r="http://schemas.openxmlformats.org/officeDocument/2006/relationships" ax:classid="{868FBE40-B964-453C-BEA2-77F32F2C294F}"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2.xml.rels><?xml version="1.0" encoding="UTF-8"?>

<Relationships xmlns="http://schemas.openxmlformats.org/package/2006/relationships">
  <Relationship Id="rId1" Type="http://schemas.openxmlformats.org/officeDocument/2006/relationships/customXmlProps" Target="itemProps2.xml"/>
</Relationships>

</file>

<file path=customXml/item2.xml><?xml version="1.0" encoding="utf-8"?>
<b:Sources xmlns:b="http://schemas.openxmlformats.org/officeDocument/2006/bibliography" xmlns="http://schemas.openxmlformats.org/officeDocument/2006/bibliography" SelectedStyle="\APA.XSL" StyleName="APA"/>
</file>

<file path=customXml/itemProps2.xml><?xml version="1.0" encoding="utf-8"?>
<ds:datastoreItem xmlns:ds="http://schemas.openxmlformats.org/officeDocument/2006/customXml" ds:itemID="{978E46C3-BA29-4387-8A27-64F0831F88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26</Pages>
  <Words>5782</Words>
  <Characters>45960</Characters>
  <Application>Microsoft Office Word</Application>
  <DocSecurity>0</DocSecurity>
  <Lines>383</Lines>
  <Paragraphs>103</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lpstr>
    </vt:vector>
  </TitlesOfParts>
  <Company>KM</Company>
  <LinksUpToDate>false</LinksUpToDate>
  <CharactersWithSpaces>51639</CharactersWithSpaces>
  <SharedDoc>false</SharedDoc>
  <HyperlinkBase/>
  <HyperlinksChanged>false</HyperlinksChanged>
  <AppVersion>14.0000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2021-08-18T04:38:00Z</dcterms:created>
  <dc:creator>Julija Mažuolienė</dc:creator>
  <lastModifiedBy>PAPINIGIENĖ Augustė</lastModifiedBy>
  <lastPrinted>2016-01-28T08:02:00Z</lastPrinted>
  <dcterms:modified xsi:type="dcterms:W3CDTF">2021-08-19T11:01:00Z</dcterms:modified>
  <revision>4</revision>
</coreProperties>
</file>